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EF8" w:rsidRPr="00333261" w:rsidRDefault="00BC17DA" w:rsidP="00C92EF8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33261">
        <w:rPr>
          <w:rFonts w:ascii="Arial" w:hAnsi="Arial" w:cs="Arial"/>
          <w:sz w:val="24"/>
          <w:szCs w:val="24"/>
        </w:rPr>
        <w:t>Reflexões sobre a educação no Brasil</w:t>
      </w:r>
      <w:r w:rsidR="005B20FA">
        <w:rPr>
          <w:rFonts w:ascii="Arial" w:hAnsi="Arial" w:cs="Arial"/>
          <w:sz w:val="24"/>
          <w:szCs w:val="24"/>
        </w:rPr>
        <w:t>: um olhar histórico</w:t>
      </w:r>
    </w:p>
    <w:p w:rsidR="002E36F7" w:rsidRPr="00333261" w:rsidRDefault="002E36F7" w:rsidP="002E36F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B1C92" w:rsidRPr="00333261" w:rsidRDefault="006B1C92" w:rsidP="002E36F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E2492" w:rsidRPr="00333261" w:rsidRDefault="005E2492" w:rsidP="002E36F7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Resumo:</w:t>
      </w:r>
    </w:p>
    <w:p w:rsidR="00C92EF8" w:rsidRPr="00333261" w:rsidRDefault="00C92EF8" w:rsidP="002E36F7">
      <w:pPr>
        <w:spacing w:after="0"/>
        <w:jc w:val="both"/>
        <w:rPr>
          <w:rFonts w:ascii="Arial" w:hAnsi="Arial" w:cs="Arial"/>
          <w:sz w:val="20"/>
          <w:szCs w:val="20"/>
        </w:rPr>
      </w:pPr>
      <w:r w:rsidRPr="00333261">
        <w:rPr>
          <w:rFonts w:ascii="Arial" w:hAnsi="Arial" w:cs="Arial"/>
          <w:sz w:val="20"/>
          <w:szCs w:val="20"/>
        </w:rPr>
        <w:t>Este trabalho tem como objetivo principal discutir e aprese</w:t>
      </w:r>
      <w:r w:rsidR="00941718" w:rsidRPr="00333261">
        <w:rPr>
          <w:rFonts w:ascii="Arial" w:hAnsi="Arial" w:cs="Arial"/>
          <w:sz w:val="20"/>
          <w:szCs w:val="20"/>
        </w:rPr>
        <w:t xml:space="preserve">ntar apontamentos a respeito do </w:t>
      </w:r>
      <w:r w:rsidRPr="00333261">
        <w:rPr>
          <w:rFonts w:ascii="Arial" w:hAnsi="Arial" w:cs="Arial"/>
          <w:sz w:val="20"/>
          <w:szCs w:val="20"/>
        </w:rPr>
        <w:t>pensamento educacional brasileiro</w:t>
      </w:r>
      <w:r w:rsidR="00941718" w:rsidRPr="00333261">
        <w:rPr>
          <w:rFonts w:ascii="Arial" w:hAnsi="Arial" w:cs="Arial"/>
          <w:sz w:val="20"/>
          <w:szCs w:val="20"/>
        </w:rPr>
        <w:t>. Para isso realizou-se uma pesquisa bibliográfica, tendo como principal referência as colocações de De</w:t>
      </w:r>
      <w:r w:rsidR="005B20FA">
        <w:rPr>
          <w:rFonts w:ascii="Arial" w:hAnsi="Arial" w:cs="Arial"/>
          <w:sz w:val="20"/>
          <w:szCs w:val="20"/>
        </w:rPr>
        <w:t>rme</w:t>
      </w:r>
      <w:r w:rsidR="00941718" w:rsidRPr="00333261">
        <w:rPr>
          <w:rFonts w:ascii="Arial" w:hAnsi="Arial" w:cs="Arial"/>
          <w:sz w:val="20"/>
          <w:szCs w:val="20"/>
        </w:rPr>
        <w:t xml:space="preserve">val Saviani. O pensamento educacional brasileiro, começou a ser de fato construído </w:t>
      </w:r>
      <w:r w:rsidR="00E6502A" w:rsidRPr="00333261">
        <w:rPr>
          <w:rFonts w:ascii="Arial" w:hAnsi="Arial" w:cs="Arial"/>
          <w:sz w:val="20"/>
          <w:szCs w:val="20"/>
        </w:rPr>
        <w:t xml:space="preserve">depois </w:t>
      </w:r>
      <w:r w:rsidR="006B1C92" w:rsidRPr="00333261">
        <w:rPr>
          <w:rFonts w:ascii="Arial" w:hAnsi="Arial" w:cs="Arial"/>
          <w:sz w:val="20"/>
          <w:szCs w:val="20"/>
        </w:rPr>
        <w:t>da proclamação da república, quando aumentaram as discussõe</w:t>
      </w:r>
      <w:r w:rsidR="00E6502A" w:rsidRPr="00333261">
        <w:rPr>
          <w:rFonts w:ascii="Arial" w:hAnsi="Arial" w:cs="Arial"/>
          <w:sz w:val="20"/>
          <w:szCs w:val="20"/>
        </w:rPr>
        <w:t>s sobre o que seria o nacional num</w:t>
      </w:r>
      <w:r w:rsidR="006B1C92" w:rsidRPr="00333261">
        <w:rPr>
          <w:rFonts w:ascii="Arial" w:hAnsi="Arial" w:cs="Arial"/>
          <w:sz w:val="20"/>
          <w:szCs w:val="20"/>
        </w:rPr>
        <w:t xml:space="preserve"> período</w:t>
      </w:r>
      <w:r w:rsidR="00E6502A" w:rsidRPr="00333261">
        <w:rPr>
          <w:rFonts w:ascii="Arial" w:hAnsi="Arial" w:cs="Arial"/>
          <w:sz w:val="20"/>
          <w:szCs w:val="20"/>
        </w:rPr>
        <w:t xml:space="preserve"> que</w:t>
      </w:r>
      <w:r w:rsidR="006B1C92" w:rsidRPr="00333261">
        <w:rPr>
          <w:rFonts w:ascii="Arial" w:hAnsi="Arial" w:cs="Arial"/>
          <w:sz w:val="20"/>
          <w:szCs w:val="20"/>
        </w:rPr>
        <w:t xml:space="preserve"> houve a entrada de muitos imigrantes. Anteriormente, houve</w:t>
      </w:r>
      <w:r w:rsidR="00E6502A" w:rsidRPr="00333261">
        <w:rPr>
          <w:rFonts w:ascii="Arial" w:hAnsi="Arial" w:cs="Arial"/>
          <w:sz w:val="20"/>
          <w:szCs w:val="20"/>
        </w:rPr>
        <w:t>ram</w:t>
      </w:r>
      <w:r w:rsidR="006B1C92" w:rsidRPr="00333261">
        <w:rPr>
          <w:rFonts w:ascii="Arial" w:hAnsi="Arial" w:cs="Arial"/>
          <w:sz w:val="20"/>
          <w:szCs w:val="20"/>
        </w:rPr>
        <w:t xml:space="preserve"> práticas educacionais,</w:t>
      </w:r>
      <w:r w:rsidR="00E6502A" w:rsidRPr="00333261">
        <w:rPr>
          <w:rFonts w:ascii="Arial" w:hAnsi="Arial" w:cs="Arial"/>
          <w:sz w:val="20"/>
          <w:szCs w:val="20"/>
        </w:rPr>
        <w:t xml:space="preserve"> mas eram reflexos de</w:t>
      </w:r>
      <w:r w:rsidR="006B1C92" w:rsidRPr="00333261">
        <w:rPr>
          <w:rFonts w:ascii="Arial" w:hAnsi="Arial" w:cs="Arial"/>
          <w:sz w:val="20"/>
          <w:szCs w:val="20"/>
        </w:rPr>
        <w:t xml:space="preserve"> modelo</w:t>
      </w:r>
      <w:r w:rsidR="00E6502A" w:rsidRPr="00333261">
        <w:rPr>
          <w:rFonts w:ascii="Arial" w:hAnsi="Arial" w:cs="Arial"/>
          <w:sz w:val="20"/>
          <w:szCs w:val="20"/>
        </w:rPr>
        <w:t>s</w:t>
      </w:r>
      <w:r w:rsidR="006B1C92" w:rsidRPr="00333261">
        <w:rPr>
          <w:rFonts w:ascii="Arial" w:hAnsi="Arial" w:cs="Arial"/>
          <w:sz w:val="20"/>
          <w:szCs w:val="20"/>
        </w:rPr>
        <w:t xml:space="preserve"> europeu</w:t>
      </w:r>
      <w:r w:rsidR="00E6502A" w:rsidRPr="00333261">
        <w:rPr>
          <w:rFonts w:ascii="Arial" w:hAnsi="Arial" w:cs="Arial"/>
          <w:sz w:val="20"/>
          <w:szCs w:val="20"/>
        </w:rPr>
        <w:t>s. O país precisava firmar-se como nação republicana perante o mundo</w:t>
      </w:r>
      <w:r w:rsidR="006B1C92" w:rsidRPr="00333261">
        <w:rPr>
          <w:rFonts w:ascii="Arial" w:hAnsi="Arial" w:cs="Arial"/>
          <w:sz w:val="20"/>
          <w:szCs w:val="20"/>
        </w:rPr>
        <w:t xml:space="preserve"> </w:t>
      </w:r>
      <w:r w:rsidR="00E6502A" w:rsidRPr="00333261">
        <w:rPr>
          <w:rFonts w:ascii="Arial" w:hAnsi="Arial" w:cs="Arial"/>
          <w:sz w:val="20"/>
          <w:szCs w:val="20"/>
        </w:rPr>
        <w:t xml:space="preserve">e tinha sua economia sofrendo também alterações, com o avanço industrial. </w:t>
      </w:r>
      <w:r w:rsidR="006B1C92" w:rsidRPr="00333261">
        <w:rPr>
          <w:rFonts w:ascii="Arial" w:hAnsi="Arial" w:cs="Arial"/>
          <w:sz w:val="20"/>
          <w:szCs w:val="20"/>
        </w:rPr>
        <w:t xml:space="preserve">Nos dias mais atuais nota-se uma “retomada” de algumas tendências educacionais, mas associada ao uso dos termos “pós” ou “neo”, mas mantendo </w:t>
      </w:r>
      <w:r w:rsidR="00E6502A" w:rsidRPr="00333261">
        <w:rPr>
          <w:rFonts w:ascii="Arial" w:hAnsi="Arial" w:cs="Arial"/>
          <w:sz w:val="20"/>
          <w:szCs w:val="20"/>
        </w:rPr>
        <w:t xml:space="preserve">sua essência que responder aos interesses de uma sociedade marcada pelo capitalismo. </w:t>
      </w:r>
    </w:p>
    <w:p w:rsidR="002E36F7" w:rsidRPr="00333261" w:rsidRDefault="002E36F7" w:rsidP="002E36F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2492" w:rsidRPr="00333261" w:rsidRDefault="005E2492" w:rsidP="002E36F7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Introdução</w:t>
      </w:r>
    </w:p>
    <w:p w:rsidR="002E36F7" w:rsidRPr="00333261" w:rsidRDefault="002E36F7" w:rsidP="002E36F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21813" w:rsidRPr="00333261" w:rsidRDefault="005B20FA" w:rsidP="002E36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ensino superior no Brasil é muito </w:t>
      </w:r>
      <w:r w:rsidR="00BB4252" w:rsidRPr="00333261">
        <w:rPr>
          <w:rFonts w:ascii="Arial" w:hAnsi="Arial" w:cs="Arial"/>
          <w:sz w:val="24"/>
          <w:szCs w:val="24"/>
        </w:rPr>
        <w:t>recente, se comparado ao de</w:t>
      </w:r>
      <w:r w:rsidR="00EA05C6" w:rsidRPr="00333261">
        <w:rPr>
          <w:rFonts w:ascii="Arial" w:hAnsi="Arial" w:cs="Arial"/>
          <w:sz w:val="24"/>
          <w:szCs w:val="24"/>
        </w:rPr>
        <w:t>senvolvimento de outros países, como os europeus</w:t>
      </w:r>
      <w:r w:rsidR="00BB4252" w:rsidRPr="00333261">
        <w:rPr>
          <w:rFonts w:ascii="Arial" w:hAnsi="Arial" w:cs="Arial"/>
          <w:sz w:val="24"/>
          <w:szCs w:val="24"/>
        </w:rPr>
        <w:t xml:space="preserve">, que possuem de certa forma uma maior tradição, com </w:t>
      </w:r>
      <w:r w:rsidR="00321813" w:rsidRPr="00333261">
        <w:rPr>
          <w:rFonts w:ascii="Arial" w:hAnsi="Arial" w:cs="Arial"/>
          <w:sz w:val="24"/>
          <w:szCs w:val="24"/>
        </w:rPr>
        <w:t>universidades já seculares. Claro, deve-se considerar que a história do Brasil diverge de outros países, pois durante cerca de 300 anos foi uma colônia, que servia a interesses de outro país, tem como característica marcante uma sociedade formada pela miscigenação, que não dará somente traços físicos</w:t>
      </w:r>
      <w:r w:rsidR="00BE1964" w:rsidRPr="00333261">
        <w:rPr>
          <w:rFonts w:ascii="Arial" w:hAnsi="Arial" w:cs="Arial"/>
          <w:sz w:val="24"/>
          <w:szCs w:val="24"/>
        </w:rPr>
        <w:t xml:space="preserve">, mas também marcas na cultura, que refletem em diversos áreas, como na educação. </w:t>
      </w:r>
    </w:p>
    <w:p w:rsidR="00321813" w:rsidRPr="00333261" w:rsidRDefault="00BD6FE2" w:rsidP="002E36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Aliás, uma das características do Brasil, é ser um país “que se pensa contínua e periodicamente” (IANNI, 2</w:t>
      </w:r>
      <w:r w:rsidR="00EA05C6" w:rsidRPr="00333261">
        <w:rPr>
          <w:rFonts w:ascii="Arial" w:hAnsi="Arial" w:cs="Arial"/>
          <w:sz w:val="24"/>
          <w:szCs w:val="24"/>
        </w:rPr>
        <w:t xml:space="preserve">000), com interpretações que </w:t>
      </w:r>
      <w:r w:rsidRPr="00333261">
        <w:rPr>
          <w:rFonts w:ascii="Arial" w:hAnsi="Arial" w:cs="Arial"/>
          <w:sz w:val="24"/>
          <w:szCs w:val="24"/>
        </w:rPr>
        <w:t>podem priorizar determinados setores da sociedade, sendo assim, estudar o pensamento brasileiro cara</w:t>
      </w:r>
      <w:r w:rsidR="00BC17DA" w:rsidRPr="00333261">
        <w:rPr>
          <w:rFonts w:ascii="Arial" w:hAnsi="Arial" w:cs="Arial"/>
          <w:sz w:val="24"/>
          <w:szCs w:val="24"/>
        </w:rPr>
        <w:t>cteriza</w:t>
      </w:r>
      <w:r w:rsidRPr="00333261">
        <w:rPr>
          <w:rFonts w:ascii="Arial" w:hAnsi="Arial" w:cs="Arial"/>
          <w:sz w:val="24"/>
          <w:szCs w:val="24"/>
        </w:rPr>
        <w:t>-se uma complexa narrativa, escrita por brasileiros e até mesmo por estrangeiros.</w:t>
      </w:r>
    </w:p>
    <w:p w:rsidR="00321813" w:rsidRPr="00333261" w:rsidRDefault="001769CF" w:rsidP="002E36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Da colonização até a república (1889) o Brasil foi fortemente marcado por um governo central português, que procurava manter sua hegemonia sobre a colônia. Portanto, os cursos superiores só foram criados com a vinda da família real portuguesa, fato ocorrido em 1808. Eram cursos isolados e de caráter profissionalizante, sendo o primeiro o curso de médico, na Bahia</w:t>
      </w:r>
      <w:r w:rsidR="007B302E" w:rsidRPr="00333261">
        <w:rPr>
          <w:rFonts w:ascii="Arial" w:hAnsi="Arial" w:cs="Arial"/>
          <w:sz w:val="24"/>
          <w:szCs w:val="24"/>
        </w:rPr>
        <w:t>. Até a proclamação da república haviam sido criados de 12 a 15 cursos e faculdades superiores</w:t>
      </w:r>
      <w:r w:rsidR="00321813" w:rsidRPr="00333261">
        <w:rPr>
          <w:rFonts w:ascii="Arial" w:hAnsi="Arial" w:cs="Arial"/>
          <w:sz w:val="24"/>
          <w:szCs w:val="24"/>
        </w:rPr>
        <w:t>. Em outros países, desde a Idade Média há registro de universidades, como Lérida (1300, Espanha), Avignon (13030, França), Coimbra (1308, Portugal), entre outros exemplos.</w:t>
      </w:r>
      <w:r w:rsidRPr="00333261">
        <w:rPr>
          <w:rFonts w:ascii="Arial" w:hAnsi="Arial" w:cs="Arial"/>
          <w:sz w:val="24"/>
          <w:szCs w:val="24"/>
        </w:rPr>
        <w:t xml:space="preserve"> </w:t>
      </w:r>
      <w:r w:rsidR="00455A14" w:rsidRPr="00333261">
        <w:rPr>
          <w:rFonts w:ascii="Arial" w:hAnsi="Arial" w:cs="Arial"/>
          <w:sz w:val="24"/>
          <w:szCs w:val="24"/>
        </w:rPr>
        <w:t>(MOROSINI, 2005)</w:t>
      </w:r>
    </w:p>
    <w:p w:rsidR="007B302E" w:rsidRPr="00333261" w:rsidRDefault="007B302E" w:rsidP="002E36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lastRenderedPageBreak/>
        <w:t xml:space="preserve">O final do século XX trouxe significativas mudanças no país, como abolição da escravatura, aumento da entrada de imigrantes europeus, expansão industrial. A Constituição de 1891, concedeu </w:t>
      </w:r>
      <w:r w:rsidR="004E5E15" w:rsidRPr="00333261">
        <w:rPr>
          <w:rFonts w:ascii="Arial" w:hAnsi="Arial" w:cs="Arial"/>
          <w:sz w:val="24"/>
          <w:szCs w:val="24"/>
        </w:rPr>
        <w:t xml:space="preserve">a União </w:t>
      </w:r>
      <w:r w:rsidRPr="00333261">
        <w:rPr>
          <w:rFonts w:ascii="Arial" w:hAnsi="Arial" w:cs="Arial"/>
          <w:sz w:val="24"/>
          <w:szCs w:val="24"/>
        </w:rPr>
        <w:t>a incumbência de criar instituições de ensino superior nos estados</w:t>
      </w:r>
      <w:r w:rsidR="004E5E15" w:rsidRPr="00333261">
        <w:rPr>
          <w:rFonts w:ascii="Arial" w:hAnsi="Arial" w:cs="Arial"/>
          <w:sz w:val="24"/>
          <w:szCs w:val="24"/>
        </w:rPr>
        <w:t>. De 1907 a 1933, passou de 25 para 338 o número de instituições de ensino superior no país. Entretanto, a taxa de escolarização da população era muito baixa</w:t>
      </w:r>
      <w:r w:rsidR="00455A14" w:rsidRPr="00333261">
        <w:rPr>
          <w:rFonts w:ascii="Arial" w:hAnsi="Arial" w:cs="Arial"/>
          <w:sz w:val="24"/>
          <w:szCs w:val="24"/>
        </w:rPr>
        <w:t>. (MOROSINI, 2005)</w:t>
      </w:r>
    </w:p>
    <w:p w:rsidR="00455A14" w:rsidRPr="00333261" w:rsidRDefault="00455A14" w:rsidP="00455A1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Já a criação da</w:t>
      </w:r>
      <w:r w:rsidR="00EA05C6" w:rsidRPr="00333261">
        <w:rPr>
          <w:rFonts w:ascii="Arial" w:hAnsi="Arial" w:cs="Arial"/>
          <w:sz w:val="24"/>
          <w:szCs w:val="24"/>
        </w:rPr>
        <w:t>s</w:t>
      </w:r>
      <w:r w:rsidRPr="00333261">
        <w:rPr>
          <w:rFonts w:ascii="Arial" w:hAnsi="Arial" w:cs="Arial"/>
          <w:sz w:val="24"/>
          <w:szCs w:val="24"/>
        </w:rPr>
        <w:t xml:space="preserve"> primeira</w:t>
      </w:r>
      <w:r w:rsidR="00EA05C6" w:rsidRPr="00333261">
        <w:rPr>
          <w:rFonts w:ascii="Arial" w:hAnsi="Arial" w:cs="Arial"/>
          <w:sz w:val="24"/>
          <w:szCs w:val="24"/>
        </w:rPr>
        <w:t>s</w:t>
      </w:r>
      <w:r w:rsidR="00EA05C6" w:rsidRPr="00333261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333261">
        <w:rPr>
          <w:rFonts w:ascii="Arial" w:hAnsi="Arial" w:cs="Arial"/>
          <w:sz w:val="24"/>
          <w:szCs w:val="24"/>
        </w:rPr>
        <w:t xml:space="preserve"> universidade</w:t>
      </w:r>
      <w:r w:rsidR="00BC17DA" w:rsidRPr="00333261">
        <w:rPr>
          <w:rFonts w:ascii="Arial" w:hAnsi="Arial" w:cs="Arial"/>
          <w:sz w:val="24"/>
          <w:szCs w:val="24"/>
        </w:rPr>
        <w:t xml:space="preserve">s do Brasil ocorreu </w:t>
      </w:r>
      <w:r w:rsidR="00EA05C6" w:rsidRPr="00333261">
        <w:rPr>
          <w:rFonts w:ascii="Arial" w:hAnsi="Arial" w:cs="Arial"/>
          <w:sz w:val="24"/>
          <w:szCs w:val="24"/>
        </w:rPr>
        <w:t>no início do século XX. Em</w:t>
      </w:r>
      <w:r w:rsidR="00BC17DA" w:rsidRPr="00333261">
        <w:rPr>
          <w:rFonts w:ascii="Arial" w:hAnsi="Arial" w:cs="Arial"/>
          <w:sz w:val="24"/>
          <w:szCs w:val="24"/>
        </w:rPr>
        <w:t xml:space="preserve"> </w:t>
      </w:r>
      <w:r w:rsidR="00EA05C6" w:rsidRPr="00333261">
        <w:rPr>
          <w:rFonts w:ascii="Arial" w:hAnsi="Arial" w:cs="Arial"/>
          <w:sz w:val="24"/>
          <w:szCs w:val="24"/>
        </w:rPr>
        <w:t>19 de dezembro de 1911, foi fundada a Universidade de</w:t>
      </w:r>
      <w:r w:rsidRPr="00333261">
        <w:rPr>
          <w:rFonts w:ascii="Arial" w:hAnsi="Arial" w:cs="Arial"/>
          <w:sz w:val="24"/>
          <w:szCs w:val="24"/>
        </w:rPr>
        <w:t xml:space="preserve"> São Paulo. A Universidade do Paraná, foi fundada exatamente um ano depois, e é considerada a “Universidade mais antiga do Brasil”, pois desde sua criação, manteve o funcionamento das atividades</w:t>
      </w:r>
      <w:r w:rsidR="00EA05C6" w:rsidRPr="00333261">
        <w:rPr>
          <w:rFonts w:ascii="Arial" w:hAnsi="Arial" w:cs="Arial"/>
          <w:sz w:val="24"/>
          <w:szCs w:val="24"/>
        </w:rPr>
        <w:t xml:space="preserve"> (criou estratégias para manter-se apesar das exigências legais da época)</w:t>
      </w:r>
      <w:r w:rsidRPr="00333261">
        <w:rPr>
          <w:rFonts w:ascii="Arial" w:hAnsi="Arial" w:cs="Arial"/>
          <w:sz w:val="24"/>
          <w:szCs w:val="24"/>
        </w:rPr>
        <w:t>. A Universidade de São Paulo fechou suas ativ</w:t>
      </w:r>
      <w:r w:rsidR="00273CDA" w:rsidRPr="00333261">
        <w:rPr>
          <w:rFonts w:ascii="Arial" w:hAnsi="Arial" w:cs="Arial"/>
          <w:sz w:val="24"/>
          <w:szCs w:val="24"/>
        </w:rPr>
        <w:t>idades no ano de 1917, quando o Decreto Federal nº11.530 (Reforma de Carlos</w:t>
      </w:r>
      <w:r w:rsidR="0034779D" w:rsidRPr="00333261">
        <w:rPr>
          <w:rFonts w:ascii="Arial" w:hAnsi="Arial" w:cs="Arial"/>
          <w:sz w:val="24"/>
          <w:szCs w:val="24"/>
        </w:rPr>
        <w:t xml:space="preserve"> Maximiliano Pereira dos Santos) </w:t>
      </w:r>
      <w:r w:rsidR="00273CDA" w:rsidRPr="00333261">
        <w:rPr>
          <w:rFonts w:ascii="Arial" w:hAnsi="Arial" w:cs="Arial"/>
          <w:sz w:val="24"/>
          <w:szCs w:val="24"/>
        </w:rPr>
        <w:t xml:space="preserve"> exigia que as instituições de ensino superior, tivessem cinco anos de funcionamento, em localidades com mais de 100 mil habitantes, e além disso, deveriam ser equiparadas a estabelecimentos oficiais. </w:t>
      </w:r>
      <w:r w:rsidRPr="00333261">
        <w:rPr>
          <w:rFonts w:ascii="Arial" w:hAnsi="Arial" w:cs="Arial"/>
          <w:sz w:val="24"/>
          <w:szCs w:val="24"/>
        </w:rPr>
        <w:t xml:space="preserve"> </w:t>
      </w:r>
    </w:p>
    <w:p w:rsidR="00EA05C6" w:rsidRPr="00333261" w:rsidRDefault="00EA05C6" w:rsidP="00455A1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Porta</w:t>
      </w:r>
      <w:r w:rsidR="00BC17DA" w:rsidRPr="00333261">
        <w:rPr>
          <w:rFonts w:ascii="Arial" w:hAnsi="Arial" w:cs="Arial"/>
          <w:sz w:val="24"/>
          <w:szCs w:val="24"/>
        </w:rPr>
        <w:t>nto o ensino superior no Brasil</w:t>
      </w:r>
      <w:r w:rsidRPr="00333261">
        <w:rPr>
          <w:rFonts w:ascii="Arial" w:hAnsi="Arial" w:cs="Arial"/>
          <w:sz w:val="24"/>
          <w:szCs w:val="24"/>
        </w:rPr>
        <w:t xml:space="preserve"> é recente, se comparado a outros países, e a questão é que esta modalidade impulsiona o desenvolvimento de pesquisas. </w:t>
      </w:r>
    </w:p>
    <w:p w:rsidR="00B74221" w:rsidRPr="00333261" w:rsidRDefault="00B74221" w:rsidP="00B7422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 xml:space="preserve">Hoje, em meio a muitas reformas no ensino superior, não contamos mais com um modelo único de </w:t>
      </w:r>
      <w:r w:rsidR="00BC17DA" w:rsidRPr="00333261">
        <w:rPr>
          <w:rFonts w:ascii="Arial" w:hAnsi="Arial" w:cs="Arial"/>
          <w:sz w:val="24"/>
          <w:szCs w:val="24"/>
        </w:rPr>
        <w:t>universidade</w:t>
      </w:r>
      <w:r w:rsidRPr="00333261">
        <w:rPr>
          <w:rFonts w:ascii="Arial" w:hAnsi="Arial" w:cs="Arial"/>
          <w:sz w:val="24"/>
          <w:szCs w:val="24"/>
        </w:rPr>
        <w:t>, “mas com um sistema de educação superior complexo, diversificado e expandido, representando, em 2004, cerca de 1632 Instituições de Ensino Superior” (MOROSINI, 2005, p. 317). Com a Leis de Diretrizes e Bases (1996), houve também a orientação para que as instituições fossem eficientes, empreendedoras, sustentáveis e com um caráter transnacional (MOROSINI, 2005, p. 317). Numa perspectiva de estado liberal, as instituições estão cada vez mais privatizadas, submetidas a processos de avaliação em larga escala, com um Estado que cada vez mais reduz seu papel de interventor. Observa-se o crescimento de grandes grupos, fortalecidos com a compra de pequenas instituições, tornando-se grandes empresas.</w:t>
      </w:r>
    </w:p>
    <w:p w:rsidR="00BC17DA" w:rsidRPr="00333261" w:rsidRDefault="00BC17DA" w:rsidP="00B7422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55BA3" w:rsidRPr="00333261" w:rsidRDefault="00B55BA3" w:rsidP="00B742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 xml:space="preserve">A </w:t>
      </w:r>
      <w:r w:rsidR="00CA188A" w:rsidRPr="00333261">
        <w:rPr>
          <w:rFonts w:ascii="Arial" w:hAnsi="Arial" w:cs="Arial"/>
          <w:sz w:val="24"/>
          <w:szCs w:val="24"/>
        </w:rPr>
        <w:t xml:space="preserve">educação e </w:t>
      </w:r>
      <w:r w:rsidRPr="00333261">
        <w:rPr>
          <w:rFonts w:ascii="Arial" w:hAnsi="Arial" w:cs="Arial"/>
          <w:sz w:val="24"/>
          <w:szCs w:val="24"/>
        </w:rPr>
        <w:t>pesquisa educacional</w:t>
      </w:r>
    </w:p>
    <w:p w:rsidR="00B55BA3" w:rsidRPr="00333261" w:rsidRDefault="00B55BA3" w:rsidP="00D522CE">
      <w:pPr>
        <w:spacing w:after="0" w:line="360" w:lineRule="auto"/>
        <w:ind w:firstLine="709"/>
        <w:rPr>
          <w:rFonts w:ascii="Helvetica" w:eastAsia="Times New Roman" w:hAnsi="Helvetica" w:cs="Helvetica"/>
          <w:lang w:eastAsia="pt-BR"/>
        </w:rPr>
      </w:pPr>
    </w:p>
    <w:p w:rsidR="00D522CE" w:rsidRPr="00333261" w:rsidRDefault="00D522CE" w:rsidP="005323B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33261">
        <w:rPr>
          <w:rFonts w:ascii="Arial" w:eastAsia="Times New Roman" w:hAnsi="Arial" w:cs="Arial"/>
          <w:sz w:val="24"/>
          <w:szCs w:val="24"/>
          <w:lang w:eastAsia="pt-BR"/>
        </w:rPr>
        <w:t>De acordo com GATTI (2001)</w:t>
      </w:r>
      <w:r w:rsidR="005323B0" w:rsidRPr="00333261">
        <w:rPr>
          <w:rFonts w:ascii="Arial" w:eastAsia="Times New Roman" w:hAnsi="Arial" w:cs="Arial"/>
          <w:sz w:val="24"/>
          <w:szCs w:val="24"/>
          <w:lang w:eastAsia="pt-BR"/>
        </w:rPr>
        <w:t xml:space="preserve">, nem sempre as universidades foram a instituição de maior produção </w:t>
      </w:r>
      <w:r w:rsidR="00AA681C" w:rsidRPr="00333261">
        <w:rPr>
          <w:rFonts w:ascii="Arial" w:eastAsia="Times New Roman" w:hAnsi="Arial" w:cs="Arial"/>
          <w:sz w:val="24"/>
          <w:szCs w:val="24"/>
          <w:lang w:eastAsia="pt-BR"/>
        </w:rPr>
        <w:t>científica</w:t>
      </w:r>
      <w:r w:rsidR="005323B0" w:rsidRPr="00333261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AA681C" w:rsidRPr="00333261">
        <w:rPr>
          <w:rFonts w:ascii="Arial" w:eastAsia="Times New Roman" w:hAnsi="Arial" w:cs="Arial"/>
          <w:sz w:val="24"/>
          <w:szCs w:val="24"/>
          <w:lang w:eastAsia="pt-BR"/>
        </w:rPr>
        <w:t xml:space="preserve">No final dos anos de 1930, com </w:t>
      </w:r>
      <w:r w:rsidR="005323B0" w:rsidRPr="00333261">
        <w:rPr>
          <w:rFonts w:ascii="Arial" w:eastAsia="Times New Roman" w:hAnsi="Arial" w:cs="Arial"/>
          <w:sz w:val="24"/>
          <w:szCs w:val="24"/>
          <w:lang w:eastAsia="pt-BR"/>
        </w:rPr>
        <w:t>a criação do Instituto Nacional de Pesquisas Educacionais,</w:t>
      </w:r>
      <w:r w:rsidR="00BC17DA" w:rsidRPr="00333261">
        <w:rPr>
          <w:rFonts w:ascii="Arial" w:eastAsia="Times New Roman" w:hAnsi="Arial" w:cs="Arial"/>
          <w:sz w:val="24"/>
          <w:szCs w:val="24"/>
          <w:lang w:eastAsia="pt-BR"/>
        </w:rPr>
        <w:t xml:space="preserve"> os</w:t>
      </w:r>
      <w:r w:rsidR="005323B0" w:rsidRPr="0033326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A681C" w:rsidRPr="00333261">
        <w:rPr>
          <w:rFonts w:ascii="Arial" w:eastAsia="Times New Roman" w:hAnsi="Arial" w:cs="Arial"/>
          <w:sz w:val="24"/>
          <w:szCs w:val="24"/>
          <w:lang w:eastAsia="pt-BR"/>
        </w:rPr>
        <w:t xml:space="preserve">estudos mais sistemáticos sobre educação começam a aparecer. Mais tarde o INEP, desdobra-se no Centro Brasileiro de Pesquisas Educacionais e nos Centros Regionais do Rio Grande do Sul, São Paulo, Bahia e Minas Gerais, </w:t>
      </w:r>
      <w:r w:rsidR="00BC17DA" w:rsidRPr="00333261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AA681C" w:rsidRPr="00333261">
        <w:rPr>
          <w:rFonts w:ascii="Arial" w:eastAsia="Times New Roman" w:hAnsi="Arial" w:cs="Arial"/>
          <w:sz w:val="24"/>
          <w:szCs w:val="24"/>
          <w:lang w:eastAsia="pt-BR"/>
        </w:rPr>
        <w:t xml:space="preserve">foram produtores e “irradiadores” de pesquisas. Desses centros, havia uma troca, em que pesquisadores foram atuar nas universidades e professores dos cursos superiores </w:t>
      </w:r>
      <w:r w:rsidR="00BC17DA" w:rsidRPr="00333261">
        <w:rPr>
          <w:rFonts w:ascii="Arial" w:eastAsia="Times New Roman" w:hAnsi="Arial" w:cs="Arial"/>
          <w:sz w:val="24"/>
          <w:szCs w:val="24"/>
          <w:lang w:eastAsia="pt-BR"/>
        </w:rPr>
        <w:t xml:space="preserve">trabalharam nesses centros. Eles </w:t>
      </w:r>
      <w:r w:rsidR="00AA681C" w:rsidRPr="00333261">
        <w:rPr>
          <w:rFonts w:ascii="Arial" w:eastAsia="Times New Roman" w:hAnsi="Arial" w:cs="Arial"/>
          <w:sz w:val="24"/>
          <w:szCs w:val="24"/>
          <w:lang w:eastAsia="pt-BR"/>
        </w:rPr>
        <w:t>contribuíram para a institucionalização da pesquisa no Brasil, com equipes fixas, publicações regulares, oferecimento de cursos para os pesquisadores. Mas o maior incremento nas pesquisas, deu-se com a criação de programas de pós-graduação, mestrados e doutorados, pesquisadores também formaram-se no exterior e retornaram atuar no Brasil, colocando o foco d</w:t>
      </w:r>
      <w:r w:rsidR="00BC17DA" w:rsidRPr="00333261">
        <w:rPr>
          <w:rFonts w:ascii="Arial" w:eastAsia="Times New Roman" w:hAnsi="Arial" w:cs="Arial"/>
          <w:sz w:val="24"/>
          <w:szCs w:val="24"/>
          <w:lang w:eastAsia="pt-BR"/>
        </w:rPr>
        <w:t>e produção nas universidades. Quando os</w:t>
      </w:r>
      <w:r w:rsidR="00AA681C" w:rsidRPr="00333261">
        <w:rPr>
          <w:rFonts w:ascii="Arial" w:eastAsia="Times New Roman" w:hAnsi="Arial" w:cs="Arial"/>
          <w:sz w:val="24"/>
          <w:szCs w:val="24"/>
          <w:lang w:eastAsia="pt-BR"/>
        </w:rPr>
        <w:t xml:space="preserve"> centros regiona</w:t>
      </w:r>
      <w:r w:rsidR="00BC17DA" w:rsidRPr="00333261">
        <w:rPr>
          <w:rFonts w:ascii="Arial" w:eastAsia="Times New Roman" w:hAnsi="Arial" w:cs="Arial"/>
          <w:sz w:val="24"/>
          <w:szCs w:val="24"/>
          <w:lang w:eastAsia="pt-BR"/>
        </w:rPr>
        <w:t>is do INEP foram fechados, teve</w:t>
      </w:r>
      <w:r w:rsidR="00AA681C" w:rsidRPr="00333261">
        <w:rPr>
          <w:rFonts w:ascii="Arial" w:eastAsia="Times New Roman" w:hAnsi="Arial" w:cs="Arial"/>
          <w:sz w:val="24"/>
          <w:szCs w:val="24"/>
          <w:lang w:eastAsia="pt-BR"/>
        </w:rPr>
        <w:t xml:space="preserve"> início um maior investimento</w:t>
      </w:r>
      <w:r w:rsidR="00BC17DA" w:rsidRPr="00333261">
        <w:rPr>
          <w:rFonts w:ascii="Arial" w:eastAsia="Times New Roman" w:hAnsi="Arial" w:cs="Arial"/>
          <w:sz w:val="24"/>
          <w:szCs w:val="24"/>
          <w:lang w:eastAsia="pt-BR"/>
        </w:rPr>
        <w:t xml:space="preserve"> nos programas de pós-graduação (Universidade Federal do Paraná, 2018). </w:t>
      </w:r>
    </w:p>
    <w:p w:rsidR="00F66F39" w:rsidRPr="00333261" w:rsidRDefault="00F66F39" w:rsidP="005323B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33261">
        <w:rPr>
          <w:rFonts w:ascii="Arial" w:eastAsia="Times New Roman" w:hAnsi="Arial" w:cs="Arial"/>
          <w:sz w:val="24"/>
          <w:szCs w:val="24"/>
          <w:lang w:eastAsia="pt-BR"/>
        </w:rPr>
        <w:t>Em relação aos temas pesquisados, até a década de 1950, o foco das pesquisas dava-se nos processos de ensino e instrumentos de medida de aprendizagem e desenvolvimento psicológico dos alunos. Nas décadas seguintes, surgiram temáticas relacionadas a cultura e desenvolvimento da sociedade brasileira, ou seja, a relação entre o sistema escolar e determinados aspectos da sociedade brasileira. Em 1960, os estudos de natureza econômica começam a aparecer, pois entende-se a educação como um investimento. Na década de 1970, houve uma diversificação das temáticas, trabalhando-se com currículo, avaliação, educação profissionalizante, estraté</w:t>
      </w:r>
      <w:r w:rsidR="008C15B9" w:rsidRPr="00333261">
        <w:rPr>
          <w:rFonts w:ascii="Arial" w:eastAsia="Times New Roman" w:hAnsi="Arial" w:cs="Arial"/>
          <w:sz w:val="24"/>
          <w:szCs w:val="24"/>
          <w:lang w:eastAsia="pt-BR"/>
        </w:rPr>
        <w:t>gias, e outros temas. A década de 1980, traz um caráter mais crítico as pesquisas, especialmente com as teorias de inspiração marxista. Nos anos de 1990, a consolidação dos grupos de pesquisas</w:t>
      </w:r>
      <w:r w:rsidR="00BC17DA" w:rsidRPr="00333261">
        <w:rPr>
          <w:rFonts w:ascii="Arial" w:eastAsia="Times New Roman" w:hAnsi="Arial" w:cs="Arial"/>
          <w:sz w:val="24"/>
          <w:szCs w:val="24"/>
          <w:lang w:eastAsia="pt-BR"/>
        </w:rPr>
        <w:t xml:space="preserve"> passa a fomentar as pesquisas </w:t>
      </w:r>
      <w:r w:rsidR="008C15B9" w:rsidRPr="00333261">
        <w:rPr>
          <w:rFonts w:ascii="Arial" w:eastAsia="Times New Roman" w:hAnsi="Arial" w:cs="Arial"/>
          <w:sz w:val="24"/>
          <w:szCs w:val="24"/>
          <w:lang w:eastAsia="pt-BR"/>
        </w:rPr>
        <w:t>(GATTI, 2001)</w:t>
      </w:r>
      <w:r w:rsidR="00BC17DA" w:rsidRPr="0033326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C15B9" w:rsidRPr="00333261" w:rsidRDefault="008C15B9" w:rsidP="005323B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33261">
        <w:rPr>
          <w:rFonts w:ascii="Arial" w:eastAsia="Times New Roman" w:hAnsi="Arial" w:cs="Arial"/>
          <w:sz w:val="24"/>
          <w:szCs w:val="24"/>
          <w:lang w:eastAsia="pt-BR"/>
        </w:rPr>
        <w:t xml:space="preserve">Assim, tivemos na história aspectos que marcaram o avanço nas pesquisas, que foi desde a criação das universidades, dos centros de pesquisas, </w:t>
      </w:r>
      <w:r w:rsidRPr="00333261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até a expansão dos programas de mestrado e doutorado, e mais atualmente o fortalecimento dos grupos de pesquisas, que favorecem a produção e divulgação das pesquisas, inclusive com a organização de eventos científicos.</w:t>
      </w:r>
    </w:p>
    <w:p w:rsidR="008C15B9" w:rsidRPr="00333261" w:rsidRDefault="00AD7B5D" w:rsidP="005323B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33261">
        <w:rPr>
          <w:rFonts w:ascii="Arial" w:eastAsia="Times New Roman" w:hAnsi="Arial" w:cs="Arial"/>
          <w:sz w:val="24"/>
          <w:szCs w:val="24"/>
          <w:lang w:eastAsia="pt-BR"/>
        </w:rPr>
        <w:t>Pode-se relacionar ainda, a questão das pesquisas adquirirem um caráter mais crítico, com questões históricas do Brasil, ou seja, a passagem da ditadura para a democracia, ampliou gradativamente o acesso a obras de inspiração marxista. Hoje a maior parte da produção é fruto das instituições de ensino superior, por meio dos programas de pós-graduação.</w:t>
      </w:r>
    </w:p>
    <w:p w:rsidR="00C62162" w:rsidRPr="00333261" w:rsidRDefault="00C62162" w:rsidP="005323B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33261">
        <w:rPr>
          <w:rFonts w:ascii="Arial" w:eastAsia="Times New Roman" w:hAnsi="Arial" w:cs="Arial"/>
          <w:sz w:val="24"/>
          <w:szCs w:val="24"/>
          <w:lang w:eastAsia="pt-BR"/>
        </w:rPr>
        <w:t>Mas o que se entende por educação? E como se construiu o pensamento educacional brasileiro?</w:t>
      </w:r>
    </w:p>
    <w:p w:rsidR="00C62162" w:rsidRPr="00333261" w:rsidRDefault="00C62162" w:rsidP="005323B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33261">
        <w:rPr>
          <w:rFonts w:ascii="Arial" w:eastAsia="Times New Roman" w:hAnsi="Arial" w:cs="Arial"/>
          <w:sz w:val="24"/>
          <w:szCs w:val="24"/>
          <w:lang w:eastAsia="pt-BR"/>
        </w:rPr>
        <w:t>Para o primeiro questionamento, buscou-se como referência o Dicionário de Filosofia Nicola Abbagnano (2012</w:t>
      </w:r>
      <w:r w:rsidR="001F707C" w:rsidRPr="00333261">
        <w:rPr>
          <w:rFonts w:ascii="Arial" w:eastAsia="Times New Roman" w:hAnsi="Arial" w:cs="Arial"/>
          <w:sz w:val="24"/>
          <w:szCs w:val="24"/>
          <w:lang w:eastAsia="pt-BR"/>
        </w:rPr>
        <w:t>, p. 358</w:t>
      </w:r>
      <w:r w:rsidRPr="00333261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1F707C" w:rsidRPr="00333261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1F707C" w:rsidRPr="00333261" w:rsidRDefault="001F707C" w:rsidP="001F707C">
      <w:pPr>
        <w:spacing w:after="0" w:line="36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1F707C" w:rsidRPr="00333261" w:rsidRDefault="001F707C" w:rsidP="001F707C">
      <w:pPr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33261">
        <w:rPr>
          <w:rFonts w:ascii="Arial" w:eastAsia="Times New Roman" w:hAnsi="Arial" w:cs="Arial"/>
          <w:sz w:val="20"/>
          <w:szCs w:val="20"/>
          <w:lang w:eastAsia="pt-BR"/>
        </w:rPr>
        <w:t>Podem-se distinguir duas formas fundamentais de Educação: 1ª a que simplesmente se propõe transmitir as técnicas de trabalho e de comportamento que já estão em poder social e garantir sua relativa imutabilidade; 2ª a que, através da transmissão das técnicas já em poder da sociedade, se propõe formar nos indivíduos a capacidade de corrigir e aperfeiçoar essas mesmas técnicas.</w:t>
      </w:r>
    </w:p>
    <w:p w:rsidR="001F707C" w:rsidRPr="00333261" w:rsidRDefault="001F707C" w:rsidP="001F707C">
      <w:pPr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1F707C" w:rsidRPr="00333261" w:rsidRDefault="0034656D" w:rsidP="001F707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33261">
        <w:rPr>
          <w:rFonts w:ascii="Arial" w:eastAsia="Times New Roman" w:hAnsi="Arial" w:cs="Arial"/>
          <w:sz w:val="24"/>
          <w:szCs w:val="24"/>
          <w:lang w:eastAsia="pt-BR"/>
        </w:rPr>
        <w:t xml:space="preserve">Assim, considera-se a educação como um fenômeno social, que perpassa gerações e ocorre continuamente, sendo indispensável </w:t>
      </w:r>
      <w:r w:rsidR="0036401C" w:rsidRPr="00333261">
        <w:rPr>
          <w:rFonts w:ascii="Arial" w:eastAsia="Times New Roman" w:hAnsi="Arial" w:cs="Arial"/>
          <w:sz w:val="24"/>
          <w:szCs w:val="24"/>
          <w:lang w:eastAsia="pt-BR"/>
        </w:rPr>
        <w:t>para a manutenção até mesmo da existência de uma</w:t>
      </w:r>
      <w:r w:rsidRPr="00333261">
        <w:rPr>
          <w:rFonts w:ascii="Arial" w:eastAsia="Times New Roman" w:hAnsi="Arial" w:cs="Arial"/>
          <w:sz w:val="24"/>
          <w:szCs w:val="24"/>
          <w:lang w:eastAsia="pt-BR"/>
        </w:rPr>
        <w:t xml:space="preserve"> sociedade, do ponto de vista que é uma forma de transmissão de valore</w:t>
      </w:r>
      <w:r w:rsidR="00330B9B" w:rsidRPr="00333261">
        <w:rPr>
          <w:rFonts w:ascii="Arial" w:eastAsia="Times New Roman" w:hAnsi="Arial" w:cs="Arial"/>
          <w:sz w:val="24"/>
          <w:szCs w:val="24"/>
          <w:lang w:eastAsia="pt-BR"/>
        </w:rPr>
        <w:t>s, normas e técnicas, que podem ser aprimoradas.</w:t>
      </w:r>
    </w:p>
    <w:p w:rsidR="002E36F7" w:rsidRPr="00333261" w:rsidRDefault="00330B9B" w:rsidP="00BA165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33261">
        <w:rPr>
          <w:rFonts w:ascii="Arial" w:eastAsia="Times New Roman" w:hAnsi="Arial" w:cs="Arial"/>
          <w:sz w:val="24"/>
          <w:szCs w:val="24"/>
          <w:lang w:eastAsia="pt-BR"/>
        </w:rPr>
        <w:t>A educação é uma palavra que tem sentido muito amplo, pois engloba o fenômeno que ocorre em diferentes instâncias, não se restringindo a educação escolar.</w:t>
      </w:r>
      <w:r w:rsidR="00BA165F" w:rsidRPr="0033326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408F6" w:rsidRPr="00333261">
        <w:rPr>
          <w:rFonts w:ascii="Arial" w:hAnsi="Arial" w:cs="Arial"/>
          <w:sz w:val="24"/>
          <w:szCs w:val="24"/>
        </w:rPr>
        <w:t xml:space="preserve">Ao falar em educação pode-se designar a educação em espaços escolares, a educação que “se recebe” em casa, um campo de pesquisa, educação que ocorre em ambientes </w:t>
      </w:r>
      <w:r w:rsidR="003B2B96" w:rsidRPr="00333261">
        <w:rPr>
          <w:rFonts w:ascii="Arial" w:hAnsi="Arial" w:cs="Arial"/>
          <w:sz w:val="24"/>
          <w:szCs w:val="24"/>
        </w:rPr>
        <w:t xml:space="preserve">não-formais, entre outros, assim, num </w:t>
      </w:r>
      <w:r w:rsidR="00C408F6" w:rsidRPr="00333261">
        <w:rPr>
          <w:rFonts w:ascii="Arial" w:hAnsi="Arial" w:cs="Arial"/>
          <w:sz w:val="24"/>
          <w:szCs w:val="24"/>
        </w:rPr>
        <w:t>leque d</w:t>
      </w:r>
      <w:r w:rsidR="00644F70" w:rsidRPr="00333261">
        <w:rPr>
          <w:rFonts w:ascii="Arial" w:hAnsi="Arial" w:cs="Arial"/>
          <w:sz w:val="24"/>
          <w:szCs w:val="24"/>
        </w:rPr>
        <w:t>e possibilidades, é possível con</w:t>
      </w:r>
      <w:r w:rsidR="00C408F6" w:rsidRPr="00333261">
        <w:rPr>
          <w:rFonts w:ascii="Arial" w:hAnsi="Arial" w:cs="Arial"/>
          <w:sz w:val="24"/>
          <w:szCs w:val="24"/>
        </w:rPr>
        <w:t>templar a educação.</w:t>
      </w:r>
    </w:p>
    <w:p w:rsidR="00C408F6" w:rsidRPr="00333261" w:rsidRDefault="003B2B96" w:rsidP="002E36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Libâneo (</w:t>
      </w:r>
      <w:r w:rsidR="00BA165F" w:rsidRPr="00333261">
        <w:rPr>
          <w:rFonts w:ascii="Arial" w:hAnsi="Arial" w:cs="Arial"/>
          <w:sz w:val="24"/>
          <w:szCs w:val="24"/>
        </w:rPr>
        <w:t>2010</w:t>
      </w:r>
      <w:r w:rsidRPr="00333261">
        <w:rPr>
          <w:rFonts w:ascii="Arial" w:hAnsi="Arial" w:cs="Arial"/>
          <w:sz w:val="24"/>
          <w:szCs w:val="24"/>
        </w:rPr>
        <w:t>) em s</w:t>
      </w:r>
      <w:r w:rsidR="00BA165F" w:rsidRPr="00333261">
        <w:rPr>
          <w:rFonts w:ascii="Arial" w:hAnsi="Arial" w:cs="Arial"/>
          <w:sz w:val="24"/>
          <w:szCs w:val="24"/>
        </w:rPr>
        <w:t xml:space="preserve">ua obra “Pedagogia e pedagogos </w:t>
      </w:r>
      <w:r w:rsidRPr="00333261">
        <w:rPr>
          <w:rFonts w:ascii="Arial" w:hAnsi="Arial" w:cs="Arial"/>
          <w:sz w:val="24"/>
          <w:szCs w:val="24"/>
        </w:rPr>
        <w:t>para quê?” traz uma importante discussão</w:t>
      </w:r>
      <w:r w:rsidR="00BA165F" w:rsidRPr="00333261">
        <w:rPr>
          <w:rFonts w:ascii="Arial" w:hAnsi="Arial" w:cs="Arial"/>
          <w:sz w:val="24"/>
          <w:szCs w:val="24"/>
        </w:rPr>
        <w:t xml:space="preserve"> a respeito dos significados de educação. O autor defende ainda que são muitas as “portas de entradas” para o estudo da educação, cabendo a Pedagogia, como ciência da e para a educação, sintetizar as contribuições das demais ciência da educação, dando uma unidade a multiplicidade de enfoques que se dá para o fenômeno educativo</w:t>
      </w:r>
      <w:r w:rsidR="00871EEA" w:rsidRPr="00333261">
        <w:rPr>
          <w:rFonts w:ascii="Arial" w:hAnsi="Arial" w:cs="Arial"/>
          <w:sz w:val="24"/>
          <w:szCs w:val="24"/>
        </w:rPr>
        <w:t xml:space="preserve">. É importante fazer esses apontamentos, em relação aos diferentes significados do que se </w:t>
      </w:r>
      <w:r w:rsidR="00871EEA" w:rsidRPr="00333261">
        <w:rPr>
          <w:rFonts w:ascii="Arial" w:hAnsi="Arial" w:cs="Arial"/>
          <w:sz w:val="24"/>
          <w:szCs w:val="24"/>
        </w:rPr>
        <w:lastRenderedPageBreak/>
        <w:t xml:space="preserve">entende por educação, pois cada um carrega uma corrente e autores que influenciaram. Assim, ao escolher uma definição de educação, está embutido também uma escolha metodológica e até mesmo uma postura perante a sociedade. </w:t>
      </w:r>
    </w:p>
    <w:p w:rsidR="00BA165F" w:rsidRPr="00333261" w:rsidRDefault="00871EEA" w:rsidP="002E36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Num linguajar comum a ação de educar seria a transmissão a outra pessoa de princípios, valores, ideias, etc. Educa-se para que cada indivíduo repita os comportamentos sociais esperados pelos adultos. É um posicionamento conservador, pois a incumbência da educação é a reprodução, a noção de uma adaptação passiva.</w:t>
      </w:r>
    </w:p>
    <w:p w:rsidR="006938D4" w:rsidRPr="00333261" w:rsidRDefault="00871EEA" w:rsidP="006938D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 xml:space="preserve">Há posições que consideram a educação </w:t>
      </w:r>
      <w:r w:rsidR="00C45FEE" w:rsidRPr="00333261">
        <w:rPr>
          <w:rFonts w:ascii="Arial" w:hAnsi="Arial" w:cs="Arial"/>
          <w:sz w:val="24"/>
          <w:szCs w:val="24"/>
        </w:rPr>
        <w:t xml:space="preserve">como um processo de desenvolvimento do ser humano, um ser que continuamente se transforma. </w:t>
      </w:r>
      <w:r w:rsidR="00170923" w:rsidRPr="00333261">
        <w:rPr>
          <w:rFonts w:ascii="Arial" w:hAnsi="Arial" w:cs="Arial"/>
          <w:sz w:val="24"/>
          <w:szCs w:val="24"/>
        </w:rPr>
        <w:t>Dentro destes grupos</w:t>
      </w:r>
      <w:r w:rsidR="00C45FEE" w:rsidRPr="00333261">
        <w:rPr>
          <w:rFonts w:ascii="Arial" w:hAnsi="Arial" w:cs="Arial"/>
          <w:sz w:val="24"/>
          <w:szCs w:val="24"/>
        </w:rPr>
        <w:t xml:space="preserve"> temos as concepções naturalistas que atribuem a </w:t>
      </w:r>
      <w:r w:rsidR="00170923" w:rsidRPr="00333261">
        <w:rPr>
          <w:rFonts w:ascii="Arial" w:hAnsi="Arial" w:cs="Arial"/>
          <w:sz w:val="24"/>
          <w:szCs w:val="24"/>
        </w:rPr>
        <w:t xml:space="preserve">fatores biológicos internos do sujeito, o seu desenvolvimento (inatismo). Já as concepções pragmáticas atribuem a </w:t>
      </w:r>
      <w:r w:rsidR="006C48A7" w:rsidRPr="00333261">
        <w:rPr>
          <w:rFonts w:ascii="Arial" w:hAnsi="Arial" w:cs="Arial"/>
          <w:sz w:val="24"/>
          <w:szCs w:val="24"/>
        </w:rPr>
        <w:t>experiência,</w:t>
      </w:r>
      <w:r w:rsidR="00170923" w:rsidRPr="00333261">
        <w:rPr>
          <w:rFonts w:ascii="Arial" w:hAnsi="Arial" w:cs="Arial"/>
          <w:sz w:val="24"/>
          <w:szCs w:val="24"/>
        </w:rPr>
        <w:t xml:space="preserve"> na interação entre o organismo e o meio, como fator essencial ao desenvolvimento. </w:t>
      </w:r>
    </w:p>
    <w:p w:rsidR="006938D4" w:rsidRPr="00333261" w:rsidRDefault="00170923" w:rsidP="006938D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Um dos representantes do pragmatismo na educação é Dewey, em sua obra “Democracia e educação”, coloca</w:t>
      </w:r>
      <w:r w:rsidR="00644F70" w:rsidRPr="00333261">
        <w:rPr>
          <w:rFonts w:ascii="Arial" w:hAnsi="Arial" w:cs="Arial"/>
          <w:sz w:val="24"/>
          <w:szCs w:val="24"/>
        </w:rPr>
        <w:t>ndo</w:t>
      </w:r>
      <w:r w:rsidRPr="00333261">
        <w:rPr>
          <w:rFonts w:ascii="Arial" w:hAnsi="Arial" w:cs="Arial"/>
          <w:sz w:val="24"/>
          <w:szCs w:val="24"/>
        </w:rPr>
        <w:t xml:space="preserve"> que a educação não é a preparação para a vida, é a própria vida</w:t>
      </w:r>
      <w:r w:rsidR="006938D4" w:rsidRPr="00333261">
        <w:rPr>
          <w:rFonts w:ascii="Arial" w:hAnsi="Arial" w:cs="Arial"/>
          <w:sz w:val="24"/>
          <w:szCs w:val="24"/>
        </w:rPr>
        <w:t xml:space="preserve">, viver é desenvolver-se, é o processo de reconstrução e transformação da </w:t>
      </w:r>
      <w:r w:rsidR="00644F70" w:rsidRPr="00333261">
        <w:rPr>
          <w:rFonts w:ascii="Arial" w:hAnsi="Arial" w:cs="Arial"/>
          <w:sz w:val="24"/>
          <w:szCs w:val="24"/>
        </w:rPr>
        <w:t>vida. (</w:t>
      </w:r>
      <w:r w:rsidR="006938D4" w:rsidRPr="00333261">
        <w:rPr>
          <w:rFonts w:ascii="Arial" w:hAnsi="Arial" w:cs="Arial"/>
          <w:sz w:val="24"/>
          <w:szCs w:val="24"/>
        </w:rPr>
        <w:t>WESTBROOK;</w:t>
      </w:r>
      <w:r w:rsidR="00644F70" w:rsidRPr="00333261">
        <w:rPr>
          <w:rFonts w:ascii="Arial" w:hAnsi="Arial" w:cs="Arial"/>
          <w:sz w:val="24"/>
          <w:szCs w:val="24"/>
        </w:rPr>
        <w:t xml:space="preserve"> </w:t>
      </w:r>
      <w:r w:rsidR="006938D4" w:rsidRPr="00333261">
        <w:rPr>
          <w:rFonts w:ascii="Arial" w:hAnsi="Arial" w:cs="Arial"/>
          <w:sz w:val="24"/>
          <w:szCs w:val="24"/>
        </w:rPr>
        <w:t>TEIXEIRA</w:t>
      </w:r>
      <w:r w:rsidR="00644F70" w:rsidRPr="00333261">
        <w:rPr>
          <w:rFonts w:ascii="Arial" w:hAnsi="Arial" w:cs="Arial"/>
          <w:sz w:val="24"/>
          <w:szCs w:val="24"/>
        </w:rPr>
        <w:t>, 2010</w:t>
      </w:r>
      <w:r w:rsidR="006938D4" w:rsidRPr="00333261">
        <w:rPr>
          <w:rFonts w:ascii="Arial" w:hAnsi="Arial" w:cs="Arial"/>
          <w:sz w:val="24"/>
          <w:szCs w:val="24"/>
        </w:rPr>
        <w:t>).</w:t>
      </w:r>
    </w:p>
    <w:p w:rsidR="006938D4" w:rsidRPr="00333261" w:rsidRDefault="006938D4" w:rsidP="006938D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As concepções espiritualistas, ligados a religião, em especial a católica, concebem a educação como um aperfeiçoamento interno, com vistas a preparação para a vida eterna. Nas concepções culturalistas, como o próprio nome já diz, refere-se a questão da apropriação da cultura pelos indivíduos. As correntes ambientalista</w:t>
      </w:r>
      <w:r w:rsidR="006C48A7" w:rsidRPr="00333261">
        <w:rPr>
          <w:rFonts w:ascii="Arial" w:hAnsi="Arial" w:cs="Arial"/>
          <w:sz w:val="24"/>
          <w:szCs w:val="24"/>
        </w:rPr>
        <w:t>s</w:t>
      </w:r>
      <w:r w:rsidRPr="00333261">
        <w:rPr>
          <w:rFonts w:ascii="Arial" w:hAnsi="Arial" w:cs="Arial"/>
          <w:sz w:val="24"/>
          <w:szCs w:val="24"/>
        </w:rPr>
        <w:t xml:space="preserve"> vão atribuir ao ambiente, como fator externo a pr</w:t>
      </w:r>
      <w:r w:rsidR="00644F70" w:rsidRPr="00333261">
        <w:rPr>
          <w:rFonts w:ascii="Arial" w:hAnsi="Arial" w:cs="Arial"/>
          <w:sz w:val="24"/>
          <w:szCs w:val="24"/>
        </w:rPr>
        <w:t>imazia no desenvolvimento. Durk</w:t>
      </w:r>
      <w:r w:rsidRPr="00333261">
        <w:rPr>
          <w:rFonts w:ascii="Arial" w:hAnsi="Arial" w:cs="Arial"/>
          <w:sz w:val="24"/>
          <w:szCs w:val="24"/>
        </w:rPr>
        <w:t>heim, coloca que a educação é uma ação exercida pelas gerações adultas sobre aquelas que</w:t>
      </w:r>
      <w:r w:rsidR="00644F70" w:rsidRPr="00333261">
        <w:rPr>
          <w:rFonts w:ascii="Arial" w:hAnsi="Arial" w:cs="Arial"/>
          <w:sz w:val="24"/>
          <w:szCs w:val="24"/>
        </w:rPr>
        <w:t xml:space="preserve"> ainda não estão preparadas para</w:t>
      </w:r>
      <w:r w:rsidRPr="00333261">
        <w:rPr>
          <w:rFonts w:ascii="Arial" w:hAnsi="Arial" w:cs="Arial"/>
          <w:sz w:val="24"/>
          <w:szCs w:val="24"/>
        </w:rPr>
        <w:t xml:space="preserve"> vida social. </w:t>
      </w:r>
    </w:p>
    <w:p w:rsidR="006938D4" w:rsidRPr="00333261" w:rsidRDefault="00644F70" w:rsidP="003D10C3">
      <w:pPr>
        <w:pStyle w:val="Default"/>
        <w:spacing w:line="360" w:lineRule="auto"/>
        <w:ind w:firstLine="709"/>
        <w:jc w:val="both"/>
        <w:rPr>
          <w:rFonts w:ascii="Arial" w:hAnsi="Arial" w:cs="Arial"/>
          <w:color w:val="auto"/>
        </w:rPr>
      </w:pPr>
      <w:r w:rsidRPr="00333261">
        <w:rPr>
          <w:rFonts w:ascii="Arial" w:hAnsi="Arial" w:cs="Arial"/>
          <w:color w:val="auto"/>
        </w:rPr>
        <w:t>Outra influência</w:t>
      </w:r>
      <w:r w:rsidR="006938D4" w:rsidRPr="00333261">
        <w:rPr>
          <w:rFonts w:ascii="Arial" w:hAnsi="Arial" w:cs="Arial"/>
          <w:color w:val="auto"/>
        </w:rPr>
        <w:t xml:space="preserve"> é a teoria do behaviorismo, baseada no fornecimento de estímulos para que se adquira determinadas respostas dos indivíduos, portanto com uma lógica de treinamento. </w:t>
      </w:r>
      <w:r w:rsidR="006C48A7" w:rsidRPr="00333261">
        <w:rPr>
          <w:rFonts w:ascii="Arial" w:hAnsi="Arial" w:cs="Arial"/>
          <w:color w:val="auto"/>
        </w:rPr>
        <w:t>A redução ou probabilidade de que uma determinada resposta seja dada depende das condições ambientais. (CARRARA, 2004)</w:t>
      </w:r>
    </w:p>
    <w:p w:rsidR="006938D4" w:rsidRPr="00333261" w:rsidRDefault="006938D4" w:rsidP="006938D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As concepções interacionistas, não colocam o desenvolvimento como determinado somente pelo meio ou somente pelo indivíduo, mas é</w:t>
      </w:r>
      <w:r w:rsidR="00644F70" w:rsidRPr="00333261">
        <w:rPr>
          <w:rFonts w:ascii="Arial" w:hAnsi="Arial" w:cs="Arial"/>
          <w:sz w:val="24"/>
          <w:szCs w:val="24"/>
        </w:rPr>
        <w:t xml:space="preserve"> pela interação </w:t>
      </w:r>
      <w:r w:rsidR="00644F70" w:rsidRPr="00333261">
        <w:rPr>
          <w:rFonts w:ascii="Arial" w:hAnsi="Arial" w:cs="Arial"/>
          <w:sz w:val="24"/>
          <w:szCs w:val="24"/>
        </w:rPr>
        <w:lastRenderedPageBreak/>
        <w:t>entre ambos. Na</w:t>
      </w:r>
      <w:r w:rsidRPr="00333261">
        <w:rPr>
          <w:rFonts w:ascii="Arial" w:hAnsi="Arial" w:cs="Arial"/>
          <w:sz w:val="24"/>
          <w:szCs w:val="24"/>
        </w:rPr>
        <w:t xml:space="preserve"> corrente podem</w:t>
      </w:r>
      <w:r w:rsidR="003D10C3" w:rsidRPr="00333261">
        <w:rPr>
          <w:rFonts w:ascii="Arial" w:hAnsi="Arial" w:cs="Arial"/>
          <w:sz w:val="24"/>
          <w:szCs w:val="24"/>
        </w:rPr>
        <w:t>os citar Piaget, Wallon e Vygots</w:t>
      </w:r>
      <w:r w:rsidRPr="00333261">
        <w:rPr>
          <w:rFonts w:ascii="Arial" w:hAnsi="Arial" w:cs="Arial"/>
          <w:sz w:val="24"/>
          <w:szCs w:val="24"/>
        </w:rPr>
        <w:t xml:space="preserve">ki, mas é importante frisar que num estudo mais profundado desses autores, encontraremos diferenças, até mesmo porque cada um possui uma base epistemológica diferente, não se pode julgá-los como pertencentes a mesma teoria, seria um equívoco. </w:t>
      </w:r>
      <w:r w:rsidR="003D10C3" w:rsidRPr="00333261">
        <w:rPr>
          <w:rFonts w:ascii="Arial" w:hAnsi="Arial" w:cs="Arial"/>
          <w:sz w:val="24"/>
          <w:szCs w:val="24"/>
        </w:rPr>
        <w:t>Ainda temos as correntes que surgiram a partir da tradição marxistas, consideradas críticas, considerando a educação como expressão da forma como a sociedade se organiza e tendo como maior</w:t>
      </w:r>
      <w:r w:rsidR="00644F70" w:rsidRPr="00333261">
        <w:rPr>
          <w:rFonts w:ascii="Arial" w:hAnsi="Arial" w:cs="Arial"/>
          <w:sz w:val="24"/>
          <w:szCs w:val="24"/>
        </w:rPr>
        <w:t xml:space="preserve"> objetivo a emancipação humana (LIBÂNEO, 2010). </w:t>
      </w:r>
    </w:p>
    <w:p w:rsidR="006938D4" w:rsidRPr="00333261" w:rsidRDefault="006C48A7" w:rsidP="006938D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 xml:space="preserve">Poder-se-ia discorrer a respeito de inúmeras definições de educação, </w:t>
      </w:r>
      <w:r w:rsidR="009C0F55" w:rsidRPr="00333261">
        <w:rPr>
          <w:rFonts w:ascii="Arial" w:hAnsi="Arial" w:cs="Arial"/>
          <w:sz w:val="24"/>
          <w:szCs w:val="24"/>
        </w:rPr>
        <w:t xml:space="preserve">pois </w:t>
      </w:r>
      <w:r w:rsidRPr="00333261">
        <w:rPr>
          <w:rFonts w:ascii="Arial" w:hAnsi="Arial" w:cs="Arial"/>
          <w:sz w:val="24"/>
          <w:szCs w:val="24"/>
        </w:rPr>
        <w:t>muitos autores influentes no pensamento educacional brasileiro posicionam-se a respeito, com base nas teorias que estudam.</w:t>
      </w:r>
    </w:p>
    <w:p w:rsidR="009C0F55" w:rsidRPr="00333261" w:rsidRDefault="006C48A7" w:rsidP="005E6F0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Saviani, autor brasileiro, que inclusive desenvolveu uma pedagogia (pedagogia histórico</w:t>
      </w:r>
      <w:r w:rsidR="009C0F55" w:rsidRPr="00333261">
        <w:rPr>
          <w:rFonts w:ascii="Arial" w:hAnsi="Arial" w:cs="Arial"/>
          <w:sz w:val="24"/>
          <w:szCs w:val="24"/>
        </w:rPr>
        <w:t xml:space="preserve">-crítica) considera o trabalho educativo como “ato de produzir, direta e intencionalmente, em cada indivíduo singular, a humanidade que é produzida histórica e coletivamente pelo conjunto de homens” (SAVIANI, 2012, p. 6), pois a natureza humana não é dada pronta ao homem, é preciso produzi-la. </w:t>
      </w:r>
    </w:p>
    <w:p w:rsidR="009C0F55" w:rsidRPr="00333261" w:rsidRDefault="005E6F03" w:rsidP="009C0F5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 xml:space="preserve">O pensamento educacional brasileiro, também é constantemente produzido, mas o que Saviani (2007), vem nos alertar é que entre os anos de 1930 e 1980, buscava-se uma base científica para isso, mas a partir dos anos de 1990, juntamente com o fenômeno de descrença na ciência, sobreveio um movimento de desconstrução de ideias anteriores, resultando em correntes com o prefixo “pós” e “neo”. </w:t>
      </w:r>
    </w:p>
    <w:p w:rsidR="005E6F03" w:rsidRPr="00333261" w:rsidRDefault="005E6F03" w:rsidP="009C0F5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Observa-se que foi em meados de 1930 que o ensino superior começou a ganhar destaque no cenário educacional brasileiro, com a criação de inúmeras universidades, ao mesmo tempo em que nos dias atuais o ensino superior sofre com o corte d</w:t>
      </w:r>
      <w:r w:rsidR="00644F70" w:rsidRPr="00333261">
        <w:rPr>
          <w:rFonts w:ascii="Arial" w:hAnsi="Arial" w:cs="Arial"/>
          <w:sz w:val="24"/>
          <w:szCs w:val="24"/>
        </w:rPr>
        <w:t xml:space="preserve">e verbas, na mesma medida </w:t>
      </w:r>
      <w:r w:rsidRPr="00333261">
        <w:rPr>
          <w:rFonts w:ascii="Arial" w:hAnsi="Arial" w:cs="Arial"/>
          <w:sz w:val="24"/>
          <w:szCs w:val="24"/>
        </w:rPr>
        <w:t xml:space="preserve"> cresce o ensino superior privado. </w:t>
      </w:r>
      <w:r w:rsidR="00BE4D66" w:rsidRPr="00333261">
        <w:rPr>
          <w:rFonts w:ascii="Arial" w:hAnsi="Arial" w:cs="Arial"/>
          <w:sz w:val="24"/>
          <w:szCs w:val="24"/>
        </w:rPr>
        <w:t>Há causas para o “desmonte” da universidade pública, não podemos desconsiderar o contexto social em que vivemos, m</w:t>
      </w:r>
      <w:r w:rsidR="00644F70" w:rsidRPr="00333261">
        <w:rPr>
          <w:rFonts w:ascii="Arial" w:hAnsi="Arial" w:cs="Arial"/>
          <w:sz w:val="24"/>
          <w:szCs w:val="24"/>
        </w:rPr>
        <w:t>arcado por desigualdades</w:t>
      </w:r>
      <w:r w:rsidR="00BE4D66" w:rsidRPr="00333261">
        <w:rPr>
          <w:rFonts w:ascii="Arial" w:hAnsi="Arial" w:cs="Arial"/>
          <w:sz w:val="24"/>
          <w:szCs w:val="24"/>
        </w:rPr>
        <w:t>, exploração e alienação dos trabalhadores, frutos do sistema capitalista.</w:t>
      </w:r>
    </w:p>
    <w:p w:rsidR="00BE4D66" w:rsidRPr="00333261" w:rsidRDefault="00B5282A" w:rsidP="009C0F5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Meszár</w:t>
      </w:r>
      <w:r w:rsidR="00644F70" w:rsidRPr="00333261">
        <w:rPr>
          <w:rFonts w:ascii="Arial" w:hAnsi="Arial" w:cs="Arial"/>
          <w:sz w:val="24"/>
          <w:szCs w:val="24"/>
        </w:rPr>
        <w:t>os (2008) atribui a educação</w:t>
      </w:r>
      <w:r w:rsidRPr="00333261">
        <w:rPr>
          <w:rFonts w:ascii="Arial" w:hAnsi="Arial" w:cs="Arial"/>
          <w:sz w:val="24"/>
          <w:szCs w:val="24"/>
        </w:rPr>
        <w:t xml:space="preserve"> um papel soberano, pois ela pode elaborar estratégias adequadas para mudar as condições objetivas de reprodução, na medida em que pode promover a automudança consciente nos indivíduos, capazes de criar uma ordem social radicalmente diferente. </w:t>
      </w:r>
      <w:r w:rsidR="00CA188A" w:rsidRPr="00333261">
        <w:rPr>
          <w:rFonts w:ascii="Arial" w:hAnsi="Arial" w:cs="Arial"/>
          <w:sz w:val="24"/>
          <w:szCs w:val="24"/>
        </w:rPr>
        <w:t xml:space="preserve">Claro, que </w:t>
      </w:r>
      <w:r w:rsidR="00CA188A" w:rsidRPr="00333261">
        <w:rPr>
          <w:rFonts w:ascii="Arial" w:hAnsi="Arial" w:cs="Arial"/>
          <w:sz w:val="24"/>
          <w:szCs w:val="24"/>
        </w:rPr>
        <w:lastRenderedPageBreak/>
        <w:t xml:space="preserve">a educação sozinha não muda a realidade, mas ela é capaz de instrumentalizar os indivíduos. </w:t>
      </w:r>
    </w:p>
    <w:p w:rsidR="00507CD8" w:rsidRPr="00333261" w:rsidRDefault="00507CD8" w:rsidP="009C0F5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A188A" w:rsidRPr="00333261" w:rsidRDefault="00CA188A" w:rsidP="00CA18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A desconstrução das ideais no pens</w:t>
      </w:r>
      <w:r w:rsidR="00B45151" w:rsidRPr="00333261">
        <w:rPr>
          <w:rFonts w:ascii="Arial" w:hAnsi="Arial" w:cs="Arial"/>
          <w:sz w:val="24"/>
          <w:szCs w:val="24"/>
        </w:rPr>
        <w:t>amento educacional brasileiro</w:t>
      </w:r>
    </w:p>
    <w:p w:rsidR="00B45151" w:rsidRPr="00333261" w:rsidRDefault="00B45151" w:rsidP="00CA18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D5046" w:rsidRPr="00333261" w:rsidRDefault="00B45151" w:rsidP="00B45151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De forma bem simplificada e linear, poderíamos resumir a história da educação no Brasil</w:t>
      </w:r>
      <w:r w:rsidR="006D5046" w:rsidRPr="00333261">
        <w:rPr>
          <w:rFonts w:ascii="Arial" w:hAnsi="Arial" w:cs="Arial"/>
          <w:sz w:val="24"/>
          <w:szCs w:val="24"/>
        </w:rPr>
        <w:t xml:space="preserve"> em períodos, ligados ao seu desenvolvimento: colônia, monarquia e república. Entretanto, tratar a temática é bem mais complexo, visto que não foram uma sucessão de fatos que numa sequência evolu</w:t>
      </w:r>
      <w:r w:rsidR="00644F70" w:rsidRPr="00333261">
        <w:rPr>
          <w:rFonts w:ascii="Arial" w:hAnsi="Arial" w:cs="Arial"/>
          <w:sz w:val="24"/>
          <w:szCs w:val="24"/>
        </w:rPr>
        <w:t>íram, hoje em meio a descrença n</w:t>
      </w:r>
      <w:r w:rsidR="006D5046" w:rsidRPr="00333261">
        <w:rPr>
          <w:rFonts w:ascii="Arial" w:hAnsi="Arial" w:cs="Arial"/>
          <w:sz w:val="24"/>
          <w:szCs w:val="24"/>
        </w:rPr>
        <w:t xml:space="preserve">a ciência, notamos novas versões de teorias orientando a pedagogia configurando a uma exclusão cada vez maior dos indivíduos. </w:t>
      </w:r>
    </w:p>
    <w:p w:rsidR="00FE2241" w:rsidRPr="00333261" w:rsidRDefault="000B39A9" w:rsidP="00FE2241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 xml:space="preserve">Um </w:t>
      </w:r>
      <w:r w:rsidR="00644F70" w:rsidRPr="00333261">
        <w:rPr>
          <w:rFonts w:ascii="Arial" w:hAnsi="Arial" w:cs="Arial"/>
          <w:sz w:val="24"/>
          <w:szCs w:val="24"/>
        </w:rPr>
        <w:t>exemplo desses impasses é</w:t>
      </w:r>
      <w:r w:rsidRPr="00333261">
        <w:rPr>
          <w:rFonts w:ascii="Arial" w:hAnsi="Arial" w:cs="Arial"/>
          <w:sz w:val="24"/>
          <w:szCs w:val="24"/>
        </w:rPr>
        <w:t xml:space="preserve"> na </w:t>
      </w:r>
      <w:r w:rsidR="00FE2241" w:rsidRPr="00333261">
        <w:rPr>
          <w:rFonts w:ascii="Arial" w:hAnsi="Arial" w:cs="Arial"/>
          <w:sz w:val="24"/>
          <w:szCs w:val="24"/>
        </w:rPr>
        <w:t xml:space="preserve">própria </w:t>
      </w:r>
      <w:r w:rsidRPr="00333261">
        <w:rPr>
          <w:rFonts w:ascii="Arial" w:hAnsi="Arial" w:cs="Arial"/>
          <w:sz w:val="24"/>
          <w:szCs w:val="24"/>
        </w:rPr>
        <w:t>Pedagogia, por um lado ela está em alta na sociedade, fala-se em sociedade pedagógica, nos meios de comunicação, nos movimentos sociais, na política; por outro lado nos setores intelectuais e profissionais ela está em baixa</w:t>
      </w:r>
      <w:r w:rsidR="00FE2241" w:rsidRPr="00333261">
        <w:rPr>
          <w:rFonts w:ascii="Arial" w:hAnsi="Arial" w:cs="Arial"/>
          <w:sz w:val="24"/>
          <w:szCs w:val="24"/>
        </w:rPr>
        <w:t xml:space="preserve">, se discute se existe uma ciência pedagógica, se existe um trabalho específico para o pedagogo, se o licenciado precisa ou </w:t>
      </w:r>
      <w:r w:rsidR="00644F70" w:rsidRPr="00333261">
        <w:rPr>
          <w:rFonts w:ascii="Arial" w:hAnsi="Arial" w:cs="Arial"/>
          <w:sz w:val="24"/>
          <w:szCs w:val="24"/>
        </w:rPr>
        <w:t xml:space="preserve">não de uma formação pedagógica </w:t>
      </w:r>
      <w:r w:rsidR="00FE2241" w:rsidRPr="00333261">
        <w:rPr>
          <w:rFonts w:ascii="Arial" w:hAnsi="Arial" w:cs="Arial"/>
          <w:sz w:val="24"/>
          <w:szCs w:val="24"/>
        </w:rPr>
        <w:t>(LIBÂNEO, 2010). A educação, enquanto grande área e as ciências que a compõem passam por esse processo de questionamento e até mesmo de identidade (qu</w:t>
      </w:r>
      <w:r w:rsidR="00644F70" w:rsidRPr="00333261">
        <w:rPr>
          <w:rFonts w:ascii="Arial" w:hAnsi="Arial" w:cs="Arial"/>
          <w:sz w:val="24"/>
          <w:szCs w:val="24"/>
        </w:rPr>
        <w:t>em somos? Para onde vamos? Qual</w:t>
      </w:r>
      <w:r w:rsidR="00FE2241" w:rsidRPr="00333261">
        <w:rPr>
          <w:rFonts w:ascii="Arial" w:hAnsi="Arial" w:cs="Arial"/>
          <w:sz w:val="24"/>
          <w:szCs w:val="24"/>
        </w:rPr>
        <w:t xml:space="preserve"> é nosso objeto de estudo?).</w:t>
      </w:r>
    </w:p>
    <w:p w:rsidR="00F417F5" w:rsidRPr="00333261" w:rsidRDefault="00803924" w:rsidP="00FE2241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 xml:space="preserve">Mas em relação </w:t>
      </w:r>
      <w:r w:rsidR="003460BB" w:rsidRPr="00333261">
        <w:rPr>
          <w:rFonts w:ascii="Arial" w:hAnsi="Arial" w:cs="Arial"/>
          <w:sz w:val="24"/>
          <w:szCs w:val="24"/>
        </w:rPr>
        <w:t>a formação</w:t>
      </w:r>
      <w:r w:rsidRPr="00333261">
        <w:rPr>
          <w:rFonts w:ascii="Arial" w:hAnsi="Arial" w:cs="Arial"/>
          <w:sz w:val="24"/>
          <w:szCs w:val="24"/>
        </w:rPr>
        <w:t xml:space="preserve"> do pensamento educacional brasileiro, podemos dizer que a preocupação com a educação é sim antiga, começou com a chegada dos portugueses, por meio da catequização dos indígenas, tendo como interesse a pacificação </w:t>
      </w:r>
      <w:r w:rsidR="003460BB" w:rsidRPr="00333261">
        <w:rPr>
          <w:rFonts w:ascii="Arial" w:hAnsi="Arial" w:cs="Arial"/>
          <w:sz w:val="24"/>
          <w:szCs w:val="24"/>
        </w:rPr>
        <w:t xml:space="preserve">e conversão </w:t>
      </w:r>
      <w:r w:rsidR="00644F70" w:rsidRPr="00333261">
        <w:rPr>
          <w:rFonts w:ascii="Arial" w:hAnsi="Arial" w:cs="Arial"/>
          <w:sz w:val="24"/>
          <w:szCs w:val="24"/>
        </w:rPr>
        <w:t>dos povos para submetê</w:t>
      </w:r>
      <w:r w:rsidRPr="00333261">
        <w:rPr>
          <w:rFonts w:ascii="Arial" w:hAnsi="Arial" w:cs="Arial"/>
          <w:sz w:val="24"/>
          <w:szCs w:val="24"/>
        </w:rPr>
        <w:t>-los ao trabalho. Saviani (2010) afirma que foi com chegada dos jesuítas que tem início a educação formal no Brasil, portanto foi aí que começaram a circular as ideias pedagógicas</w:t>
      </w:r>
      <w:r w:rsidR="003460BB" w:rsidRPr="00333261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Pr="00333261">
        <w:rPr>
          <w:rFonts w:ascii="Arial" w:hAnsi="Arial" w:cs="Arial"/>
          <w:sz w:val="24"/>
          <w:szCs w:val="24"/>
        </w:rPr>
        <w:t xml:space="preserve">. </w:t>
      </w:r>
      <w:r w:rsidR="00917754" w:rsidRPr="00333261">
        <w:rPr>
          <w:rFonts w:ascii="Arial" w:hAnsi="Arial" w:cs="Arial"/>
          <w:sz w:val="24"/>
          <w:szCs w:val="24"/>
        </w:rPr>
        <w:t>Até o ano de 1759</w:t>
      </w:r>
      <w:r w:rsidR="00917754" w:rsidRPr="00333261"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="00917754" w:rsidRPr="00333261">
        <w:rPr>
          <w:rFonts w:ascii="Arial" w:hAnsi="Arial" w:cs="Arial"/>
          <w:sz w:val="24"/>
          <w:szCs w:val="24"/>
        </w:rPr>
        <w:t>, vigorou a pedagogia jesuítica, ou o Ratio Studiorum</w:t>
      </w:r>
      <w:r w:rsidR="003460BB" w:rsidRPr="00333261">
        <w:rPr>
          <w:rFonts w:ascii="Arial" w:hAnsi="Arial" w:cs="Arial"/>
          <w:sz w:val="24"/>
          <w:szCs w:val="24"/>
        </w:rPr>
        <w:t xml:space="preserve"> (um plano </w:t>
      </w:r>
      <w:r w:rsidR="003460BB" w:rsidRPr="00333261">
        <w:rPr>
          <w:rFonts w:ascii="Arial" w:hAnsi="Arial" w:cs="Arial"/>
          <w:sz w:val="24"/>
          <w:szCs w:val="24"/>
        </w:rPr>
        <w:lastRenderedPageBreak/>
        <w:t>geral de estudos implantados em todos os colégios da Ordem Jesuíta no mundo, composto de regras que dirigidas desde os reitores, professores até aos alunos)</w:t>
      </w:r>
      <w:r w:rsidR="00917754" w:rsidRPr="00333261">
        <w:rPr>
          <w:rFonts w:ascii="Arial" w:hAnsi="Arial" w:cs="Arial"/>
          <w:sz w:val="24"/>
          <w:szCs w:val="24"/>
        </w:rPr>
        <w:t>, pois a partir de então, os jesuítas foram expulsos, por Marquês de Pombal.</w:t>
      </w:r>
      <w:r w:rsidR="005E2C22" w:rsidRPr="00333261">
        <w:rPr>
          <w:rFonts w:ascii="Arial" w:hAnsi="Arial" w:cs="Arial"/>
          <w:sz w:val="24"/>
          <w:szCs w:val="24"/>
        </w:rPr>
        <w:t xml:space="preserve"> </w:t>
      </w:r>
    </w:p>
    <w:p w:rsidR="005E2C22" w:rsidRPr="00333261" w:rsidRDefault="005E2C22" w:rsidP="00FE2241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O homem era entendido como constituído de uma essencial universal e imutável, cabendo a educação moldá-lo para atingir a perfeição humana e ser merecedor de uma vida eterna (SAVIANI, 2010).</w:t>
      </w:r>
    </w:p>
    <w:p w:rsidR="00D8170C" w:rsidRPr="00333261" w:rsidRDefault="00175253" w:rsidP="00D8170C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A partir de 1570 foram propostas inúmeras reformas para ensino, entre elas o fechamento dos colégios jesuítas e instauração das aulas régias. Houve ainda a vinculação do Estado e Igreja.</w:t>
      </w:r>
      <w:r w:rsidR="00D8170C" w:rsidRPr="00333261">
        <w:rPr>
          <w:rFonts w:ascii="Arial" w:hAnsi="Arial" w:cs="Arial"/>
          <w:sz w:val="24"/>
          <w:szCs w:val="24"/>
        </w:rPr>
        <w:t xml:space="preserve"> Após a chegada da família real portuguesa, continuaram as reformas, sendo a mais expressiva no ensino profissionalizante. Criaram-se também as Escolas de Primeiras Letras, que deveriam ensinar a ler, escrever, calcular e algumas </w:t>
      </w:r>
      <w:r w:rsidR="00644F70" w:rsidRPr="00333261">
        <w:rPr>
          <w:rFonts w:ascii="Arial" w:hAnsi="Arial" w:cs="Arial"/>
          <w:sz w:val="24"/>
          <w:szCs w:val="24"/>
        </w:rPr>
        <w:t>noções de geometria. O</w:t>
      </w:r>
      <w:r w:rsidR="00D8170C" w:rsidRPr="00333261">
        <w:rPr>
          <w:rFonts w:ascii="Arial" w:hAnsi="Arial" w:cs="Arial"/>
          <w:sz w:val="24"/>
          <w:szCs w:val="24"/>
        </w:rPr>
        <w:t xml:space="preserve"> texto da lei dessas escolas estava em sintonia com o espírito da época “Tratava ela de difundir as luzes garantindo, em todos os povoados, acesso aos rudimentos do saber que a modernidade considerava indispensáveis para afastar a ignorância” (SAVIANI, 2010, p. 126). Mas é importante frisar que essa educação não era para todos, já que excluía os mais pobres, os escravos e tinha diferenciação para o ensino das mulheres, somente no século XX é que houve realmente uma “campanha” de todos na escola.</w:t>
      </w:r>
    </w:p>
    <w:p w:rsidR="007B1CC3" w:rsidRPr="00333261" w:rsidRDefault="007B1CC3" w:rsidP="007B1CC3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De acordo com Dolhnikoff</w:t>
      </w:r>
      <w:r w:rsidR="00644F70" w:rsidRPr="00333261">
        <w:rPr>
          <w:rFonts w:ascii="Arial" w:hAnsi="Arial" w:cs="Arial"/>
          <w:sz w:val="24"/>
          <w:szCs w:val="24"/>
        </w:rPr>
        <w:t xml:space="preserve"> (2017)</w:t>
      </w:r>
      <w:r w:rsidRPr="00333261">
        <w:rPr>
          <w:rFonts w:ascii="Arial" w:hAnsi="Arial" w:cs="Arial"/>
          <w:sz w:val="24"/>
          <w:szCs w:val="24"/>
        </w:rPr>
        <w:t xml:space="preserve"> a independência foi uma ruptura e continuidade. Ruptura no sentido de separação do governo português, culminado com o processo de formação do Estado e da nação (que teria seu auge no período republicano), a continuidade em algumas características herdadas do período colonial, como por exemplo a escravidão e a economia agrária, voltada para a exportação. O Estado construído tinha como modelo o que prevalecia no mundo ocidental, com um território definido ditando as normas que regravam a vida na sociedade</w:t>
      </w:r>
      <w:r w:rsidR="008E5FDC" w:rsidRPr="00333261">
        <w:rPr>
          <w:rFonts w:ascii="Arial" w:hAnsi="Arial" w:cs="Arial"/>
          <w:sz w:val="24"/>
          <w:szCs w:val="24"/>
        </w:rPr>
        <w:t>, com cobranças compulsórias de impostos e exercendo poder punitivo para aqueles que não respeitassem as normas (o modelo ainda é atual?!).</w:t>
      </w:r>
    </w:p>
    <w:p w:rsidR="00D8170C" w:rsidRPr="00333261" w:rsidRDefault="008E5FDC" w:rsidP="008E5FDC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A Constituição de 1824 garantia a instrução primária para todos os brasileiros, entretanto “[...]a responsabilidade direta pelo ensino primário e secundário, através das leis e decretos que vão sendo criados e aprovados, sem que seja aplicado, pois não existiam escolas e poucos eram os professores.”(NASCIMENTO,2004, p. 95).</w:t>
      </w:r>
    </w:p>
    <w:p w:rsidR="003460BB" w:rsidRPr="00333261" w:rsidRDefault="008E5FDC" w:rsidP="00157EA5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 xml:space="preserve">Com o advento da república e uma nova </w:t>
      </w:r>
      <w:r w:rsidR="00157EA5" w:rsidRPr="00333261">
        <w:rPr>
          <w:rFonts w:ascii="Arial" w:hAnsi="Arial" w:cs="Arial"/>
          <w:sz w:val="24"/>
          <w:szCs w:val="24"/>
        </w:rPr>
        <w:t>ordem política emergiram as discussões sobre o nacionalismo, e as escolas foram uma forma de “</w:t>
      </w:r>
      <w:r w:rsidR="003E69D9" w:rsidRPr="00333261">
        <w:rPr>
          <w:rFonts w:ascii="Arial" w:hAnsi="Arial" w:cs="Arial"/>
          <w:sz w:val="24"/>
          <w:szCs w:val="24"/>
        </w:rPr>
        <w:t>propagar</w:t>
      </w:r>
      <w:r w:rsidR="00157EA5" w:rsidRPr="00333261">
        <w:rPr>
          <w:rFonts w:ascii="Arial" w:hAnsi="Arial" w:cs="Arial"/>
          <w:sz w:val="24"/>
          <w:szCs w:val="24"/>
        </w:rPr>
        <w:t>” o que é ser brasileiro e pertencer a nação, por isso o avanço na criação dos grupos esc</w:t>
      </w:r>
      <w:r w:rsidR="00644F70" w:rsidRPr="00333261">
        <w:rPr>
          <w:rFonts w:ascii="Arial" w:hAnsi="Arial" w:cs="Arial"/>
          <w:sz w:val="24"/>
          <w:szCs w:val="24"/>
        </w:rPr>
        <w:t xml:space="preserve">olares, com ensino seriado, orientação de </w:t>
      </w:r>
      <w:r w:rsidR="00157EA5" w:rsidRPr="00333261">
        <w:rPr>
          <w:rFonts w:ascii="Arial" w:hAnsi="Arial" w:cs="Arial"/>
          <w:sz w:val="24"/>
          <w:szCs w:val="24"/>
        </w:rPr>
        <w:t xml:space="preserve">um só professor, alunos distribuídos de forma homogenia, seguindo o método intuitivo. Traços de “um novo tempo” era percebido até mesmo na arquitetura das escolas criadas na época. Os grupos escolares eram um modelo da elite paulista a ser difundido em todo o país (CLARK, 2018). Mas as escolas (novamente) não </w:t>
      </w:r>
      <w:r w:rsidR="00644F70" w:rsidRPr="00333261">
        <w:rPr>
          <w:rFonts w:ascii="Arial" w:hAnsi="Arial" w:cs="Arial"/>
          <w:sz w:val="24"/>
          <w:szCs w:val="24"/>
        </w:rPr>
        <w:t xml:space="preserve">davam conta de ensinar toda </w:t>
      </w:r>
      <w:r w:rsidR="00157EA5" w:rsidRPr="00333261">
        <w:rPr>
          <w:rFonts w:ascii="Arial" w:hAnsi="Arial" w:cs="Arial"/>
          <w:sz w:val="24"/>
          <w:szCs w:val="24"/>
        </w:rPr>
        <w:t>população, oferecia-se uma escolarização rápida, que atendia também, aos interesses de aumentar o número de eleitores, já que era u</w:t>
      </w:r>
      <w:r w:rsidR="00644F70" w:rsidRPr="00333261">
        <w:rPr>
          <w:rFonts w:ascii="Arial" w:hAnsi="Arial" w:cs="Arial"/>
          <w:sz w:val="24"/>
          <w:szCs w:val="24"/>
        </w:rPr>
        <w:t xml:space="preserve">ma das exigências nas eleições da época. </w:t>
      </w:r>
    </w:p>
    <w:p w:rsidR="005F6337" w:rsidRPr="00333261" w:rsidRDefault="003E69D9" w:rsidP="005F6337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Foi com o final da Primeira República que começa a emergir o pensamento pedagógico brasileiro</w:t>
      </w:r>
      <w:r w:rsidR="005F6337" w:rsidRPr="00333261">
        <w:rPr>
          <w:rFonts w:ascii="Arial" w:hAnsi="Arial" w:cs="Arial"/>
          <w:sz w:val="24"/>
          <w:szCs w:val="24"/>
        </w:rPr>
        <w:t xml:space="preserve">, com a criação da Associação Brasileira </w:t>
      </w:r>
      <w:r w:rsidR="00644F70" w:rsidRPr="00333261">
        <w:rPr>
          <w:rFonts w:ascii="Arial" w:hAnsi="Arial" w:cs="Arial"/>
          <w:sz w:val="24"/>
          <w:szCs w:val="24"/>
        </w:rPr>
        <w:t>de Educação (ABE), que realizava Conferências Nacionais de E</w:t>
      </w:r>
      <w:r w:rsidR="005F6337" w:rsidRPr="00333261">
        <w:rPr>
          <w:rFonts w:ascii="Arial" w:hAnsi="Arial" w:cs="Arial"/>
          <w:sz w:val="24"/>
          <w:szCs w:val="24"/>
        </w:rPr>
        <w:t>ducação, a partir de 1927. Em 1932 temos o lançamento do Manifesto dos Pioneiros, no qual o p</w:t>
      </w:r>
      <w:r w:rsidR="00644F70" w:rsidRPr="00333261">
        <w:rPr>
          <w:rFonts w:ascii="Arial" w:hAnsi="Arial" w:cs="Arial"/>
          <w:sz w:val="24"/>
          <w:szCs w:val="24"/>
        </w:rPr>
        <w:t>ensamento educacional brasileiro</w:t>
      </w:r>
      <w:r w:rsidR="005F6337" w:rsidRPr="00333261">
        <w:rPr>
          <w:rFonts w:ascii="Arial" w:hAnsi="Arial" w:cs="Arial"/>
          <w:sz w:val="24"/>
          <w:szCs w:val="24"/>
        </w:rPr>
        <w:t xml:space="preserve"> buscava na ciência uma concepção pedagógica que “pudesse orientar a reconstrução social do país pela reconstrução educacional (SAVIANI, 2007, p. 15). A criação do INEP (Centro de Pesquisas Educacionais) também foi importante na construção do pensamento educacional brasileiro. </w:t>
      </w:r>
    </w:p>
    <w:p w:rsidR="00B63309" w:rsidRPr="00333261" w:rsidRDefault="005F6337" w:rsidP="00B63309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Não é dos dias de hoje a “ideia” de que a educação tem papel no desenvolvimento econômico, na década de 1960 o pensamento educacional incorporava estudos científicos da relação economia e educação. Na década de 197</w:t>
      </w:r>
      <w:r w:rsidR="00644F70" w:rsidRPr="00333261">
        <w:rPr>
          <w:rFonts w:ascii="Arial" w:hAnsi="Arial" w:cs="Arial"/>
          <w:sz w:val="24"/>
          <w:szCs w:val="24"/>
        </w:rPr>
        <w:t>0</w:t>
      </w:r>
      <w:r w:rsidRPr="00333261">
        <w:rPr>
          <w:rFonts w:ascii="Arial" w:hAnsi="Arial" w:cs="Arial"/>
          <w:sz w:val="24"/>
          <w:szCs w:val="24"/>
        </w:rPr>
        <w:t>, Skinner, por meio da teoria do behaviorismo apontava a necessidade de uma ciência útil ao comportamento</w:t>
      </w:r>
      <w:r w:rsidR="00B63309" w:rsidRPr="00333261">
        <w:rPr>
          <w:rFonts w:ascii="Arial" w:hAnsi="Arial" w:cs="Arial"/>
          <w:sz w:val="24"/>
          <w:szCs w:val="24"/>
        </w:rPr>
        <w:t>. Estudos de Piaget apareciam nos debates contrapondo-se. (SAVIANI, 2007)</w:t>
      </w:r>
      <w:r w:rsidR="00644F70" w:rsidRPr="00333261">
        <w:rPr>
          <w:rFonts w:ascii="Arial" w:hAnsi="Arial" w:cs="Arial"/>
          <w:sz w:val="24"/>
          <w:szCs w:val="24"/>
        </w:rPr>
        <w:t xml:space="preserve">. Era uma efervescência de discussões.  </w:t>
      </w:r>
    </w:p>
    <w:p w:rsidR="00B63309" w:rsidRPr="00333261" w:rsidRDefault="00644F70" w:rsidP="00B63309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 xml:space="preserve">Nesta época </w:t>
      </w:r>
      <w:r w:rsidR="00B63309" w:rsidRPr="00333261">
        <w:rPr>
          <w:rFonts w:ascii="Arial" w:hAnsi="Arial" w:cs="Arial"/>
          <w:sz w:val="24"/>
          <w:szCs w:val="24"/>
        </w:rPr>
        <w:t xml:space="preserve">a educação estava com pouca produtividade, grande taxa de evasão, repetência e pouca oferta no ensino. No sistema fabril predominava o taylorismo (fordismo), coincidindo com a entrada de inúmeras empresas estrangeiras, portanto havia necessidade de mão de obra qualificada para atender a esse mercado, baseando-se no behaviorismo, controle do comportamento, assim predominava uma pedagogia tecnicista. </w:t>
      </w:r>
    </w:p>
    <w:p w:rsidR="00B63309" w:rsidRPr="00333261" w:rsidRDefault="00B63309" w:rsidP="00B63309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No taylorismo, como sistema fabril</w:t>
      </w:r>
      <w:r w:rsidR="00644F70" w:rsidRPr="00333261">
        <w:rPr>
          <w:rFonts w:ascii="Arial" w:hAnsi="Arial" w:cs="Arial"/>
          <w:sz w:val="24"/>
          <w:szCs w:val="24"/>
        </w:rPr>
        <w:t>, o indivíduo</w:t>
      </w:r>
      <w:r w:rsidRPr="00333261">
        <w:rPr>
          <w:rFonts w:ascii="Arial" w:hAnsi="Arial" w:cs="Arial"/>
          <w:sz w:val="24"/>
          <w:szCs w:val="24"/>
        </w:rPr>
        <w:t xml:space="preserve"> ocupa seu posto e executa determinada parte do trabalho, sendo o produto a ação de diferentes sujeitos, para atender as massas, sendo necessária a formação de grandes estoques, o produto “é algo estranho” ao trabalhador, nenhum sujeito se identifica, pois cada trabalhador ficou com uma parcela do trabalho. O trabalhador se adapta ao processo de trabalho, objetivado e organizado na forma parcelada. A pedagogia tecnicista surge para reordenar o processo educativo, tornando-o objetivo e conceitual, de forma a minimizar as interferências subjetivas que pudessem pôr em risco sua eficácia. Assim, alunos e professores são executores de um processo cujo planejamento e organização ficam a cargo de especialistas. </w:t>
      </w:r>
    </w:p>
    <w:p w:rsidR="00B63309" w:rsidRPr="00333261" w:rsidRDefault="00B63309" w:rsidP="00B63309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Em contrapartida, emergem as tendências crítico-reprodutivistas, como crítica ao capitalismo, ao tecnicismo e resistência ao autoritarismo. Não é possível compreender a educação sem seus condicionantes sociais, a educação reproduz as condições sociais vigentes.</w:t>
      </w:r>
      <w:r w:rsidR="00644F70" w:rsidRPr="00333261">
        <w:rPr>
          <w:rFonts w:ascii="Arial" w:hAnsi="Arial" w:cs="Arial"/>
          <w:sz w:val="24"/>
          <w:szCs w:val="24"/>
        </w:rPr>
        <w:t xml:space="preserve"> Há</w:t>
      </w:r>
      <w:r w:rsidRPr="00333261">
        <w:rPr>
          <w:rFonts w:ascii="Arial" w:hAnsi="Arial" w:cs="Arial"/>
          <w:sz w:val="24"/>
          <w:szCs w:val="24"/>
        </w:rPr>
        <w:t xml:space="preserve"> a escola-dualista de ideologia burguesa com um disfarce de comprometimento com o proletariado; a escola </w:t>
      </w:r>
      <w:r w:rsidR="00F32998">
        <w:rPr>
          <w:rFonts w:ascii="Arial" w:hAnsi="Arial" w:cs="Arial"/>
          <w:sz w:val="24"/>
          <w:szCs w:val="24"/>
        </w:rPr>
        <w:t>]</w:t>
      </w:r>
      <w:r w:rsidRPr="00333261">
        <w:rPr>
          <w:rFonts w:ascii="Arial" w:hAnsi="Arial" w:cs="Arial"/>
          <w:sz w:val="24"/>
          <w:szCs w:val="24"/>
        </w:rPr>
        <w:t>a esco</w:t>
      </w:r>
      <w:r w:rsidR="00644F70" w:rsidRPr="00333261">
        <w:rPr>
          <w:rFonts w:ascii="Arial" w:hAnsi="Arial" w:cs="Arial"/>
          <w:sz w:val="24"/>
          <w:szCs w:val="24"/>
        </w:rPr>
        <w:t xml:space="preserve">la enquanto violência simbólica, </w:t>
      </w:r>
      <w:r w:rsidRPr="00333261">
        <w:rPr>
          <w:rFonts w:ascii="Arial" w:hAnsi="Arial" w:cs="Arial"/>
          <w:sz w:val="24"/>
          <w:szCs w:val="24"/>
        </w:rPr>
        <w:t xml:space="preserve">cuja  a ação pedagógica </w:t>
      </w:r>
      <w:r w:rsidR="00FA53E7">
        <w:rPr>
          <w:rFonts w:ascii="Arial" w:hAnsi="Arial" w:cs="Arial"/>
          <w:sz w:val="24"/>
          <w:szCs w:val="24"/>
        </w:rPr>
        <w:t xml:space="preserve">é imposição da classe dominante (SAVIANI, 2009). </w:t>
      </w:r>
    </w:p>
    <w:p w:rsidR="00B63309" w:rsidRPr="00333261" w:rsidRDefault="00B63309" w:rsidP="00F045E6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 xml:space="preserve">As pedagogias contra-hegemônicas (de esquerda) </w:t>
      </w:r>
      <w:r w:rsidR="00F045E6" w:rsidRPr="00333261">
        <w:rPr>
          <w:rFonts w:ascii="Arial" w:hAnsi="Arial" w:cs="Arial"/>
          <w:sz w:val="24"/>
          <w:szCs w:val="24"/>
        </w:rPr>
        <w:t>buscam voltar o trabalho pedagógico para os interesses da ma</w:t>
      </w:r>
      <w:r w:rsidR="00644F70" w:rsidRPr="00333261">
        <w:rPr>
          <w:rFonts w:ascii="Arial" w:hAnsi="Arial" w:cs="Arial"/>
          <w:sz w:val="24"/>
          <w:szCs w:val="24"/>
        </w:rPr>
        <w:t>ioria da população, objetivando</w:t>
      </w:r>
      <w:r w:rsidR="00F045E6" w:rsidRPr="00333261">
        <w:rPr>
          <w:rFonts w:ascii="Arial" w:hAnsi="Arial" w:cs="Arial"/>
          <w:sz w:val="24"/>
          <w:szCs w:val="24"/>
        </w:rPr>
        <w:t xml:space="preserve"> uma escola de qualidade e acessível a todos. Pode-se citar como exemplos as p</w:t>
      </w:r>
      <w:r w:rsidRPr="00333261">
        <w:rPr>
          <w:rFonts w:ascii="Arial" w:hAnsi="Arial" w:cs="Arial"/>
          <w:sz w:val="24"/>
          <w:szCs w:val="24"/>
        </w:rPr>
        <w:t>edagogias da educação popular</w:t>
      </w:r>
      <w:r w:rsidR="00F045E6" w:rsidRPr="00333261">
        <w:rPr>
          <w:rFonts w:ascii="Arial" w:hAnsi="Arial" w:cs="Arial"/>
          <w:sz w:val="24"/>
          <w:szCs w:val="24"/>
        </w:rPr>
        <w:t xml:space="preserve"> (Paulo Freire); a pedagogia da prática com o </w:t>
      </w:r>
      <w:r w:rsidRPr="00333261">
        <w:rPr>
          <w:rFonts w:ascii="Arial" w:hAnsi="Arial" w:cs="Arial"/>
          <w:sz w:val="24"/>
          <w:szCs w:val="24"/>
        </w:rPr>
        <w:t>co</w:t>
      </w:r>
      <w:r w:rsidR="00644F70" w:rsidRPr="00333261">
        <w:rPr>
          <w:rFonts w:ascii="Arial" w:hAnsi="Arial" w:cs="Arial"/>
          <w:sz w:val="24"/>
          <w:szCs w:val="24"/>
        </w:rPr>
        <w:t>ntrole do processo, voltado</w:t>
      </w:r>
      <w:r w:rsidRPr="00333261">
        <w:rPr>
          <w:rFonts w:ascii="Arial" w:hAnsi="Arial" w:cs="Arial"/>
          <w:sz w:val="24"/>
          <w:szCs w:val="24"/>
        </w:rPr>
        <w:t xml:space="preserve"> para as necessidades práticas e solução de problemas sociais, a escola é espaço para produção e distribuição do conhecimento</w:t>
      </w:r>
      <w:r w:rsidR="00C043CC" w:rsidRPr="00333261">
        <w:rPr>
          <w:rFonts w:ascii="Arial" w:hAnsi="Arial" w:cs="Arial"/>
          <w:sz w:val="24"/>
          <w:szCs w:val="24"/>
        </w:rPr>
        <w:t xml:space="preserve"> com a finalidade</w:t>
      </w:r>
      <w:r w:rsidR="00F045E6" w:rsidRPr="00333261">
        <w:rPr>
          <w:rFonts w:ascii="Arial" w:hAnsi="Arial" w:cs="Arial"/>
          <w:sz w:val="24"/>
          <w:szCs w:val="24"/>
        </w:rPr>
        <w:t xml:space="preserve"> destruir o projeto educativo burguês </w:t>
      </w:r>
      <w:r w:rsidRPr="00333261">
        <w:rPr>
          <w:rFonts w:ascii="Arial" w:hAnsi="Arial" w:cs="Arial"/>
          <w:sz w:val="24"/>
          <w:szCs w:val="24"/>
        </w:rPr>
        <w:t xml:space="preserve"> (Arroyo</w:t>
      </w:r>
      <w:r w:rsidR="00F045E6" w:rsidRPr="00333261">
        <w:rPr>
          <w:rFonts w:ascii="Arial" w:hAnsi="Arial" w:cs="Arial"/>
          <w:sz w:val="24"/>
          <w:szCs w:val="24"/>
        </w:rPr>
        <w:t xml:space="preserve">); e as tendências </w:t>
      </w:r>
      <w:r w:rsidRPr="00333261">
        <w:rPr>
          <w:rFonts w:ascii="Arial" w:hAnsi="Arial" w:cs="Arial"/>
          <w:sz w:val="24"/>
          <w:szCs w:val="24"/>
        </w:rPr>
        <w:t>baseada</w:t>
      </w:r>
      <w:r w:rsidR="00F045E6" w:rsidRPr="00333261">
        <w:rPr>
          <w:rFonts w:ascii="Arial" w:hAnsi="Arial" w:cs="Arial"/>
          <w:sz w:val="24"/>
          <w:szCs w:val="24"/>
        </w:rPr>
        <w:t>s</w:t>
      </w:r>
      <w:r w:rsidRPr="00333261">
        <w:rPr>
          <w:rFonts w:ascii="Arial" w:hAnsi="Arial" w:cs="Arial"/>
          <w:sz w:val="24"/>
          <w:szCs w:val="24"/>
        </w:rPr>
        <w:t xml:space="preserve"> no marxismo, </w:t>
      </w:r>
      <w:r w:rsidR="00C043CC" w:rsidRPr="00333261">
        <w:rPr>
          <w:rFonts w:ascii="Arial" w:hAnsi="Arial" w:cs="Arial"/>
          <w:sz w:val="24"/>
          <w:szCs w:val="24"/>
        </w:rPr>
        <w:t xml:space="preserve">fazendo com que as camadas populares tenham acesso </w:t>
      </w:r>
      <w:r w:rsidRPr="00333261">
        <w:rPr>
          <w:rFonts w:ascii="Arial" w:hAnsi="Arial" w:cs="Arial"/>
          <w:sz w:val="24"/>
          <w:szCs w:val="24"/>
        </w:rPr>
        <w:t>ao conhecimento sistematizado, critica</w:t>
      </w:r>
      <w:r w:rsidR="00F045E6" w:rsidRPr="00333261">
        <w:rPr>
          <w:rFonts w:ascii="Arial" w:hAnsi="Arial" w:cs="Arial"/>
          <w:sz w:val="24"/>
          <w:szCs w:val="24"/>
        </w:rPr>
        <w:t>ndo</w:t>
      </w:r>
      <w:r w:rsidRPr="00333261">
        <w:rPr>
          <w:rFonts w:ascii="Arial" w:hAnsi="Arial" w:cs="Arial"/>
          <w:sz w:val="24"/>
          <w:szCs w:val="24"/>
        </w:rPr>
        <w:t xml:space="preserve"> as desigualdades sociais, </w:t>
      </w:r>
      <w:r w:rsidR="00F045E6" w:rsidRPr="00333261">
        <w:rPr>
          <w:rFonts w:ascii="Arial" w:hAnsi="Arial" w:cs="Arial"/>
          <w:sz w:val="24"/>
          <w:szCs w:val="24"/>
        </w:rPr>
        <w:t>buscando a</w:t>
      </w:r>
      <w:r w:rsidRPr="00333261">
        <w:rPr>
          <w:rFonts w:ascii="Arial" w:hAnsi="Arial" w:cs="Arial"/>
          <w:sz w:val="24"/>
          <w:szCs w:val="24"/>
        </w:rPr>
        <w:t xml:space="preserve"> igualdade e</w:t>
      </w:r>
      <w:r w:rsidR="00F045E6" w:rsidRPr="00333261">
        <w:rPr>
          <w:rFonts w:ascii="Arial" w:hAnsi="Arial" w:cs="Arial"/>
          <w:sz w:val="24"/>
          <w:szCs w:val="24"/>
        </w:rPr>
        <w:t xml:space="preserve"> permanência de todos na escola. A pe</w:t>
      </w:r>
      <w:r w:rsidRPr="00333261">
        <w:rPr>
          <w:rFonts w:ascii="Arial" w:hAnsi="Arial" w:cs="Arial"/>
          <w:sz w:val="24"/>
          <w:szCs w:val="24"/>
        </w:rPr>
        <w:t>dagogia crítica social dos conteúdos (Libâneo</w:t>
      </w:r>
      <w:r w:rsidR="00F045E6" w:rsidRPr="00333261">
        <w:rPr>
          <w:rFonts w:ascii="Arial" w:hAnsi="Arial" w:cs="Arial"/>
          <w:sz w:val="24"/>
          <w:szCs w:val="24"/>
        </w:rPr>
        <w:t xml:space="preserve">) entende a escola como </w:t>
      </w:r>
      <w:r w:rsidRPr="00333261">
        <w:rPr>
          <w:rFonts w:ascii="Arial" w:hAnsi="Arial" w:cs="Arial"/>
          <w:sz w:val="24"/>
          <w:szCs w:val="24"/>
        </w:rPr>
        <w:t>espaço de difundir conteúdos vivos, concretos, e ligá-los à</w:t>
      </w:r>
      <w:r w:rsidR="00C043CC" w:rsidRPr="00333261">
        <w:rPr>
          <w:rFonts w:ascii="Arial" w:hAnsi="Arial" w:cs="Arial"/>
          <w:sz w:val="24"/>
          <w:szCs w:val="24"/>
        </w:rPr>
        <w:t xml:space="preserve"> realidade dos alunos, estimulando</w:t>
      </w:r>
      <w:r w:rsidRPr="00333261">
        <w:rPr>
          <w:rFonts w:ascii="Arial" w:hAnsi="Arial" w:cs="Arial"/>
          <w:sz w:val="24"/>
          <w:szCs w:val="24"/>
        </w:rPr>
        <w:t xml:space="preserve"> a apre</w:t>
      </w:r>
      <w:r w:rsidR="00FA53E7">
        <w:rPr>
          <w:rFonts w:ascii="Arial" w:hAnsi="Arial" w:cs="Arial"/>
          <w:sz w:val="24"/>
          <w:szCs w:val="24"/>
        </w:rPr>
        <w:t xml:space="preserve">ndizagem significativa (SAVIANI, 2009). </w:t>
      </w:r>
    </w:p>
    <w:p w:rsidR="00F045E6" w:rsidRPr="00333261" w:rsidRDefault="00F045E6" w:rsidP="00F045E6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Demerval Saviani</w:t>
      </w:r>
      <w:r w:rsidR="00FA53E7">
        <w:rPr>
          <w:rFonts w:ascii="Arial" w:hAnsi="Arial" w:cs="Arial"/>
          <w:sz w:val="24"/>
          <w:szCs w:val="24"/>
        </w:rPr>
        <w:t xml:space="preserve"> (2012)</w:t>
      </w:r>
      <w:r w:rsidRPr="00333261">
        <w:rPr>
          <w:rFonts w:ascii="Arial" w:hAnsi="Arial" w:cs="Arial"/>
          <w:sz w:val="24"/>
          <w:szCs w:val="24"/>
        </w:rPr>
        <w:t xml:space="preserve"> propõem a pedagogia histórico-crítica baseada na conce</w:t>
      </w:r>
      <w:r w:rsidR="00C043CC" w:rsidRPr="00333261">
        <w:rPr>
          <w:rFonts w:ascii="Arial" w:hAnsi="Arial" w:cs="Arial"/>
          <w:sz w:val="24"/>
          <w:szCs w:val="24"/>
        </w:rPr>
        <w:t>pção do materialismo histórico dialético</w:t>
      </w:r>
      <w:r w:rsidRPr="00333261">
        <w:rPr>
          <w:rFonts w:ascii="Arial" w:hAnsi="Arial" w:cs="Arial"/>
          <w:sz w:val="24"/>
          <w:szCs w:val="24"/>
        </w:rPr>
        <w:t xml:space="preserve"> e na psi</w:t>
      </w:r>
      <w:r w:rsidR="00C043CC" w:rsidRPr="00333261">
        <w:rPr>
          <w:rFonts w:ascii="Arial" w:hAnsi="Arial" w:cs="Arial"/>
          <w:sz w:val="24"/>
          <w:szCs w:val="24"/>
        </w:rPr>
        <w:t>cologia histórico-cultural de Vygotsky. Para ele</w:t>
      </w:r>
      <w:r w:rsidRPr="00333261">
        <w:rPr>
          <w:rFonts w:ascii="Arial" w:hAnsi="Arial" w:cs="Arial"/>
          <w:sz w:val="24"/>
          <w:szCs w:val="24"/>
        </w:rPr>
        <w:t xml:space="preserve"> a educação é o ato de produzir direta e intencionalmente, em cada indivíduo singular, a humanidade que é produzida histórica e coletivamente pelo conjunto de homens, é mediação no seio da prática social</w:t>
      </w:r>
      <w:r w:rsidR="00C043CC" w:rsidRPr="00333261">
        <w:rPr>
          <w:rFonts w:ascii="Arial" w:hAnsi="Arial" w:cs="Arial"/>
          <w:sz w:val="24"/>
          <w:szCs w:val="24"/>
        </w:rPr>
        <w:t xml:space="preserve"> global, sendo ela o </w:t>
      </w:r>
      <w:r w:rsidRPr="00333261">
        <w:rPr>
          <w:rFonts w:ascii="Arial" w:hAnsi="Arial" w:cs="Arial"/>
          <w:sz w:val="24"/>
          <w:szCs w:val="24"/>
        </w:rPr>
        <w:t xml:space="preserve">ponto de partida e chegada da prática educativa. </w:t>
      </w:r>
    </w:p>
    <w:p w:rsidR="00F045E6" w:rsidRPr="00333261" w:rsidRDefault="00F045E6" w:rsidP="00F045E6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 xml:space="preserve">O método educativo parte da prática social em que professor e aluno encontram-se igualmente inseridos (em posições distintas) para compreensão e encaminhamento de soluções postos pela prática social. Assim é necessário identificar as questões que suscitam da prática social (problematização) dispondo de instrumentos teóricos e práticos para sua solução e compreensão (instrumentalização) e viabilizar sua incorporação como elementos integrantes da própria vida dos alunos (catarse). </w:t>
      </w:r>
    </w:p>
    <w:p w:rsidR="00F045E6" w:rsidRPr="00333261" w:rsidRDefault="00F045E6" w:rsidP="00FA53E7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O método dialético materialista-histórico, de acordo com</w:t>
      </w:r>
      <w:r w:rsidR="00C043CC" w:rsidRPr="00333261">
        <w:rPr>
          <w:rFonts w:ascii="Arial" w:hAnsi="Arial" w:cs="Arial"/>
          <w:sz w:val="24"/>
          <w:szCs w:val="24"/>
        </w:rPr>
        <w:t xml:space="preserve"> Frigotto (2010)</w:t>
      </w:r>
      <w:r w:rsidRPr="00333261">
        <w:rPr>
          <w:rFonts w:ascii="Arial" w:hAnsi="Arial" w:cs="Arial"/>
          <w:sz w:val="24"/>
          <w:szCs w:val="24"/>
        </w:rPr>
        <w:t xml:space="preserve"> propõem o rompimento com o modo de pensar dominante, é uma po</w:t>
      </w:r>
      <w:r w:rsidR="00C043CC" w:rsidRPr="00333261">
        <w:rPr>
          <w:rFonts w:ascii="Arial" w:hAnsi="Arial" w:cs="Arial"/>
          <w:sz w:val="24"/>
          <w:szCs w:val="24"/>
        </w:rPr>
        <w:t>stura, uma forma de investigação</w:t>
      </w:r>
      <w:r w:rsidRPr="00333261">
        <w:rPr>
          <w:rFonts w:ascii="Arial" w:hAnsi="Arial" w:cs="Arial"/>
          <w:sz w:val="24"/>
          <w:szCs w:val="24"/>
        </w:rPr>
        <w:t>, movimento de transformação a partir da crítica de construção do novo conhecimento, seguindo uma nova síntese no plano do conhecimento gerando uma ação. Crítica para uma prática que altere e transforme a realidade no plano do conheciment</w:t>
      </w:r>
      <w:r w:rsidR="00C043CC" w:rsidRPr="00333261">
        <w:rPr>
          <w:rFonts w:ascii="Arial" w:hAnsi="Arial" w:cs="Arial"/>
          <w:sz w:val="24"/>
          <w:szCs w:val="24"/>
        </w:rPr>
        <w:t>o e no plano histórico-social, ocorre na práxis.</w:t>
      </w:r>
      <w:r w:rsidR="00FA53E7">
        <w:rPr>
          <w:rFonts w:ascii="Arial" w:hAnsi="Arial" w:cs="Arial"/>
          <w:sz w:val="24"/>
          <w:szCs w:val="24"/>
        </w:rPr>
        <w:t xml:space="preserve"> </w:t>
      </w:r>
      <w:r w:rsidRPr="00333261">
        <w:rPr>
          <w:rFonts w:ascii="Arial" w:hAnsi="Arial" w:cs="Arial"/>
          <w:sz w:val="24"/>
          <w:szCs w:val="24"/>
        </w:rPr>
        <w:t>O materialismo histórico é a ciência do proletariado, clas</w:t>
      </w:r>
      <w:r w:rsidR="00C043CC" w:rsidRPr="00333261">
        <w:rPr>
          <w:rFonts w:ascii="Arial" w:hAnsi="Arial" w:cs="Arial"/>
          <w:sz w:val="24"/>
          <w:szCs w:val="24"/>
        </w:rPr>
        <w:t>se social empenhada n</w:t>
      </w:r>
      <w:r w:rsidRPr="00333261">
        <w:rPr>
          <w:rFonts w:ascii="Arial" w:hAnsi="Arial" w:cs="Arial"/>
          <w:sz w:val="24"/>
          <w:szCs w:val="24"/>
        </w:rPr>
        <w:t>a superação da sociedade de classes e insta</w:t>
      </w:r>
      <w:r w:rsidR="00C043CC" w:rsidRPr="00333261">
        <w:rPr>
          <w:rFonts w:ascii="Arial" w:hAnsi="Arial" w:cs="Arial"/>
          <w:sz w:val="24"/>
          <w:szCs w:val="24"/>
        </w:rPr>
        <w:t xml:space="preserve">uração da sociedade socialista. </w:t>
      </w:r>
      <w:r w:rsidRPr="00333261">
        <w:rPr>
          <w:rFonts w:ascii="Arial" w:hAnsi="Arial" w:cs="Arial"/>
          <w:sz w:val="24"/>
          <w:szCs w:val="24"/>
        </w:rPr>
        <w:t>Os fatos sociais têm leis históricas que os constituem assim e condicionam seu desenvolvimento e transformação.</w:t>
      </w:r>
    </w:p>
    <w:p w:rsidR="00F045E6" w:rsidRPr="00333261" w:rsidRDefault="00C043CC" w:rsidP="00C043CC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 xml:space="preserve">Nos últimos anos retomou-se o tecnicismo e o produtivismo com incremento dos prefixos “pós” e “neo”. </w:t>
      </w:r>
      <w:r w:rsidR="00F045E6" w:rsidRPr="00333261">
        <w:rPr>
          <w:rFonts w:ascii="Arial" w:hAnsi="Arial" w:cs="Arial"/>
          <w:sz w:val="24"/>
          <w:szCs w:val="24"/>
        </w:rPr>
        <w:t>Se o moderno caracteriza-se pela revolução das máquinas (novos objetos) o pó</w:t>
      </w:r>
      <w:r w:rsidRPr="00333261">
        <w:rPr>
          <w:rFonts w:ascii="Arial" w:hAnsi="Arial" w:cs="Arial"/>
          <w:sz w:val="24"/>
          <w:szCs w:val="24"/>
        </w:rPr>
        <w:t>s</w:t>
      </w:r>
      <w:r w:rsidR="00F045E6" w:rsidRPr="00333261">
        <w:rPr>
          <w:rFonts w:ascii="Arial" w:hAnsi="Arial" w:cs="Arial"/>
          <w:sz w:val="24"/>
          <w:szCs w:val="24"/>
        </w:rPr>
        <w:t>-modernism</w:t>
      </w:r>
      <w:r w:rsidRPr="00333261">
        <w:rPr>
          <w:rFonts w:ascii="Arial" w:hAnsi="Arial" w:cs="Arial"/>
          <w:sz w:val="24"/>
          <w:szCs w:val="24"/>
        </w:rPr>
        <w:t xml:space="preserve">o é a revolução da informática. </w:t>
      </w:r>
      <w:r w:rsidR="00F045E6" w:rsidRPr="00333261">
        <w:rPr>
          <w:rFonts w:ascii="Arial" w:hAnsi="Arial" w:cs="Arial"/>
          <w:sz w:val="24"/>
          <w:szCs w:val="24"/>
        </w:rPr>
        <w:t>Num contexto de política liberal em que ocorre a abertura econôm</w:t>
      </w:r>
      <w:r w:rsidRPr="00333261">
        <w:rPr>
          <w:rFonts w:ascii="Arial" w:hAnsi="Arial" w:cs="Arial"/>
          <w:sz w:val="24"/>
          <w:szCs w:val="24"/>
        </w:rPr>
        <w:t>ica, busca por equilíbrio fiscal</w:t>
      </w:r>
      <w:r w:rsidR="00F045E6" w:rsidRPr="00333261">
        <w:rPr>
          <w:rFonts w:ascii="Arial" w:hAnsi="Arial" w:cs="Arial"/>
          <w:sz w:val="24"/>
          <w:szCs w:val="24"/>
        </w:rPr>
        <w:t xml:space="preserve">, desregulação do mercado, privatizações e corte nos gastos públicos, </w:t>
      </w:r>
      <w:r w:rsidRPr="00333261">
        <w:rPr>
          <w:rFonts w:ascii="Arial" w:hAnsi="Arial" w:cs="Arial"/>
          <w:sz w:val="24"/>
          <w:szCs w:val="24"/>
        </w:rPr>
        <w:t xml:space="preserve">em consequência </w:t>
      </w:r>
      <w:r w:rsidR="00F045E6" w:rsidRPr="00333261">
        <w:rPr>
          <w:rFonts w:ascii="Arial" w:hAnsi="Arial" w:cs="Arial"/>
          <w:sz w:val="24"/>
          <w:szCs w:val="24"/>
        </w:rPr>
        <w:t>a educação vive um fracasso, que segundo a política liberal é inerente à incapacidade do Estado em gerir o bem comum.</w:t>
      </w:r>
    </w:p>
    <w:p w:rsidR="00F045E6" w:rsidRPr="00333261" w:rsidRDefault="00F045E6" w:rsidP="00C66A3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 xml:space="preserve">A partir dos anos </w:t>
      </w:r>
      <w:r w:rsidR="00C043CC" w:rsidRPr="00333261">
        <w:rPr>
          <w:rFonts w:ascii="Arial" w:hAnsi="Arial" w:cs="Arial"/>
          <w:sz w:val="24"/>
          <w:szCs w:val="24"/>
        </w:rPr>
        <w:t>19</w:t>
      </w:r>
      <w:r w:rsidRPr="00333261">
        <w:rPr>
          <w:rFonts w:ascii="Arial" w:hAnsi="Arial" w:cs="Arial"/>
          <w:sz w:val="24"/>
          <w:szCs w:val="24"/>
        </w:rPr>
        <w:t xml:space="preserve">70 ocorreu a substituição do fordismo pelo toyotismo, caracterizado pelo uso da tecnologia eletrônica, trabalhadores polivalentes e que disputam </w:t>
      </w:r>
      <w:r w:rsidR="00C043CC" w:rsidRPr="00333261">
        <w:rPr>
          <w:rFonts w:ascii="Arial" w:hAnsi="Arial" w:cs="Arial"/>
          <w:sz w:val="24"/>
          <w:szCs w:val="24"/>
        </w:rPr>
        <w:t xml:space="preserve">entre si os postos de trabalho. Centrou-se na </w:t>
      </w:r>
      <w:r w:rsidRPr="00333261">
        <w:rPr>
          <w:rFonts w:ascii="Arial" w:hAnsi="Arial" w:cs="Arial"/>
          <w:sz w:val="24"/>
          <w:szCs w:val="24"/>
        </w:rPr>
        <w:t xml:space="preserve">produção de objetos diversificados em pequena escala para atender a nichos específicos. </w:t>
      </w:r>
    </w:p>
    <w:p w:rsidR="00F045E6" w:rsidRPr="00333261" w:rsidRDefault="00F045E6" w:rsidP="00C66A3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 xml:space="preserve">Nesse contexto cabe a educação formar trabalhadores polivalentes, crendo que ela contribui para o processo econômico-produtivo. </w:t>
      </w:r>
    </w:p>
    <w:p w:rsidR="00F045E6" w:rsidRPr="00333261" w:rsidRDefault="00F045E6" w:rsidP="00C66A3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A teoria do capital humano, própria do capitalismo, que até 1970 preconizava que cabia à educação formar pessoas para atuar no mercado contribuindo para a riqueza individual e do país, acaba adquirindo uma nova face. Agora cada pessoa deve adquirir determinadas capacidades para ter posição no mercado de trabalho, atendendo aos interesses privados, ou seja, adquirir co</w:t>
      </w:r>
      <w:r w:rsidR="00FA53E7">
        <w:rPr>
          <w:rFonts w:ascii="Arial" w:hAnsi="Arial" w:cs="Arial"/>
          <w:sz w:val="24"/>
          <w:szCs w:val="24"/>
        </w:rPr>
        <w:t xml:space="preserve">mpetências para ser competitivo (SAVIANI, 2009). </w:t>
      </w:r>
    </w:p>
    <w:p w:rsidR="00F045E6" w:rsidRPr="00333261" w:rsidRDefault="00F045E6" w:rsidP="00C043C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 xml:space="preserve">A educação é um investimento que habilita as pessoas a competir, pois </w:t>
      </w:r>
      <w:r w:rsidR="00C043CC" w:rsidRPr="00333261">
        <w:rPr>
          <w:rFonts w:ascii="Arial" w:hAnsi="Arial" w:cs="Arial"/>
          <w:sz w:val="24"/>
          <w:szCs w:val="24"/>
        </w:rPr>
        <w:t>“</w:t>
      </w:r>
      <w:r w:rsidRPr="00333261">
        <w:rPr>
          <w:rFonts w:ascii="Arial" w:hAnsi="Arial" w:cs="Arial"/>
          <w:sz w:val="24"/>
          <w:szCs w:val="24"/>
        </w:rPr>
        <w:t>quanto mais educação, maiores são as chances de empregabilidade</w:t>
      </w:r>
      <w:r w:rsidR="00C043CC" w:rsidRPr="00333261">
        <w:rPr>
          <w:rFonts w:ascii="Arial" w:hAnsi="Arial" w:cs="Arial"/>
          <w:sz w:val="24"/>
          <w:szCs w:val="24"/>
        </w:rPr>
        <w:t>”</w:t>
      </w:r>
      <w:r w:rsidRPr="00333261">
        <w:rPr>
          <w:rFonts w:ascii="Arial" w:hAnsi="Arial" w:cs="Arial"/>
          <w:sz w:val="24"/>
          <w:szCs w:val="24"/>
        </w:rPr>
        <w:t xml:space="preserve">, porém o mercado não oferta oportunidades para todos, é o </w:t>
      </w:r>
      <w:r w:rsidR="00C043CC" w:rsidRPr="00333261">
        <w:rPr>
          <w:rFonts w:ascii="Arial" w:hAnsi="Arial" w:cs="Arial"/>
          <w:sz w:val="24"/>
          <w:szCs w:val="24"/>
        </w:rPr>
        <w:t xml:space="preserve">chamado crescimento excludente. </w:t>
      </w:r>
      <w:r w:rsidRPr="00333261">
        <w:rPr>
          <w:rFonts w:ascii="Arial" w:hAnsi="Arial" w:cs="Arial"/>
          <w:sz w:val="24"/>
          <w:szCs w:val="24"/>
        </w:rPr>
        <w:t>Ocorre o aumento da competição e da produção, na mesma dimensão em que o trabalhador é</w:t>
      </w:r>
      <w:r w:rsidR="00C043CC" w:rsidRPr="00333261">
        <w:rPr>
          <w:rFonts w:ascii="Arial" w:hAnsi="Arial" w:cs="Arial"/>
          <w:sz w:val="24"/>
          <w:szCs w:val="24"/>
        </w:rPr>
        <w:t xml:space="preserve"> excluído. </w:t>
      </w:r>
      <w:r w:rsidRPr="00333261">
        <w:rPr>
          <w:rFonts w:ascii="Arial" w:hAnsi="Arial" w:cs="Arial"/>
          <w:sz w:val="24"/>
          <w:szCs w:val="24"/>
        </w:rPr>
        <w:t>Quando o indivíduo não consegue um emprego, é sua a responsabilidade, por não ter as habilidades n</w:t>
      </w:r>
      <w:r w:rsidR="00FA53E7">
        <w:rPr>
          <w:rFonts w:ascii="Arial" w:hAnsi="Arial" w:cs="Arial"/>
          <w:sz w:val="24"/>
          <w:szCs w:val="24"/>
        </w:rPr>
        <w:t xml:space="preserve">ecessárias que o mercado exige. </w:t>
      </w:r>
    </w:p>
    <w:p w:rsidR="00F045E6" w:rsidRPr="00333261" w:rsidRDefault="00F045E6" w:rsidP="00C043C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As tendê</w:t>
      </w:r>
      <w:r w:rsidR="00C043CC" w:rsidRPr="00333261">
        <w:rPr>
          <w:rFonts w:ascii="Arial" w:hAnsi="Arial" w:cs="Arial"/>
          <w:sz w:val="24"/>
          <w:szCs w:val="24"/>
        </w:rPr>
        <w:t>n</w:t>
      </w:r>
      <w:r w:rsidRPr="00333261">
        <w:rPr>
          <w:rFonts w:ascii="Arial" w:hAnsi="Arial" w:cs="Arial"/>
          <w:sz w:val="24"/>
          <w:szCs w:val="24"/>
        </w:rPr>
        <w:t>cias pedagógicas adquirem uma n</w:t>
      </w:r>
      <w:r w:rsidR="00C043CC" w:rsidRPr="00333261">
        <w:rPr>
          <w:rFonts w:ascii="Arial" w:hAnsi="Arial" w:cs="Arial"/>
          <w:sz w:val="24"/>
          <w:szCs w:val="24"/>
        </w:rPr>
        <w:t xml:space="preserve">ova forma no mundo pós-moderno. </w:t>
      </w:r>
      <w:r w:rsidRPr="00333261">
        <w:rPr>
          <w:rFonts w:ascii="Arial" w:hAnsi="Arial" w:cs="Arial"/>
          <w:sz w:val="24"/>
          <w:szCs w:val="24"/>
        </w:rPr>
        <w:t>Os indivíduos devem desenvolver a habilidade de aprender a aprender, no contexto atual é chamado de n</w:t>
      </w:r>
      <w:r w:rsidR="00C043CC" w:rsidRPr="00333261">
        <w:rPr>
          <w:rFonts w:ascii="Arial" w:hAnsi="Arial" w:cs="Arial"/>
          <w:sz w:val="24"/>
          <w:szCs w:val="24"/>
        </w:rPr>
        <w:t>eoescolanovismo, pois remete a Escola Nova. C</w:t>
      </w:r>
      <w:r w:rsidRPr="00333261">
        <w:rPr>
          <w:rFonts w:ascii="Arial" w:hAnsi="Arial" w:cs="Arial"/>
          <w:sz w:val="24"/>
          <w:szCs w:val="24"/>
        </w:rPr>
        <w:t>onsiste em buscar conhecimento por si mes</w:t>
      </w:r>
      <w:r w:rsidR="00C043CC" w:rsidRPr="00333261">
        <w:rPr>
          <w:rFonts w:ascii="Arial" w:hAnsi="Arial" w:cs="Arial"/>
          <w:sz w:val="24"/>
          <w:szCs w:val="24"/>
        </w:rPr>
        <w:t xml:space="preserve">mo, adaptar-se a uma sociedade, </w:t>
      </w:r>
      <w:r w:rsidRPr="00333261">
        <w:rPr>
          <w:rFonts w:ascii="Arial" w:hAnsi="Arial" w:cs="Arial"/>
          <w:sz w:val="24"/>
          <w:szCs w:val="24"/>
        </w:rPr>
        <w:t>se</w:t>
      </w:r>
      <w:r w:rsidR="00C043CC" w:rsidRPr="00333261">
        <w:rPr>
          <w:rFonts w:ascii="Arial" w:hAnsi="Arial" w:cs="Arial"/>
          <w:sz w:val="24"/>
          <w:szCs w:val="24"/>
        </w:rPr>
        <w:t xml:space="preserve">ndo este o segredo do sucesso, </w:t>
      </w:r>
      <w:r w:rsidRPr="00333261">
        <w:rPr>
          <w:rFonts w:ascii="Arial" w:hAnsi="Arial" w:cs="Arial"/>
          <w:sz w:val="24"/>
          <w:szCs w:val="24"/>
        </w:rPr>
        <w:t xml:space="preserve">atualizar-se para ampliar a sua esfera de empregabilidade, pois o mundo é imprevisível e só há vagas para os mais preparados. </w:t>
      </w:r>
    </w:p>
    <w:p w:rsidR="00F045E6" w:rsidRPr="00333261" w:rsidRDefault="00F045E6" w:rsidP="00C66A3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A tendência manifesta-se inclusive nos PCNs no sentido de reforçar que os alunos devem adquirir novas competências, novos saberes, diante das novas relações entre trabalho e conhecimento, sendo a educação um processo permanente. A inspiração vem do documento “E</w:t>
      </w:r>
      <w:r w:rsidR="00C043CC" w:rsidRPr="00333261">
        <w:rPr>
          <w:rFonts w:ascii="Arial" w:hAnsi="Arial" w:cs="Arial"/>
          <w:sz w:val="24"/>
          <w:szCs w:val="24"/>
        </w:rPr>
        <w:t>ducação um tesouro a descobrir”, da Unesco.</w:t>
      </w:r>
    </w:p>
    <w:p w:rsidR="00F045E6" w:rsidRPr="00333261" w:rsidRDefault="00F045E6" w:rsidP="00C66A3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 xml:space="preserve">O neoconstrutivismo , baseado no construtivismo de Piaget, focaliza o professor reflexivo que valoriza os saberes centrados na prática cotidiana, ou seja, na pedagogia das competências dotando os indivíduos de comportamentos flexíveis que lhes permitam ajustar-se às condições numa sociedade em que as próprias condições de sobrevivência não estão garantidas, e a satisfação do indivíduo é </w:t>
      </w:r>
      <w:r w:rsidR="00FA53E7">
        <w:rPr>
          <w:rFonts w:ascii="Arial" w:hAnsi="Arial" w:cs="Arial"/>
          <w:sz w:val="24"/>
          <w:szCs w:val="24"/>
        </w:rPr>
        <w:t xml:space="preserve">uma responsabilidade individual (SAVIANI, 2010). </w:t>
      </w:r>
    </w:p>
    <w:p w:rsidR="00F045E6" w:rsidRPr="00333261" w:rsidRDefault="00F045E6" w:rsidP="00C66A3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Hoje o ensino é centrado nas competências e não mais nas disciplinas do conhecimento como ocorria no ensino tradicional. A idéia é maximizar a eficiência, tornar os indivíduos produtivos na sua inserção no mercado de trabalho e na participação da vida em sociedade. Ser produtivo não é somente produzir mais em menor tempo, segundo Marx, é a valorização do capital, isto é, seu crescimento por incorporação de mais-valia, é o processo que transforma os meios de produção em meios</w:t>
      </w:r>
      <w:r w:rsidR="00C043CC" w:rsidRPr="00333261">
        <w:rPr>
          <w:rFonts w:ascii="Arial" w:hAnsi="Arial" w:cs="Arial"/>
          <w:sz w:val="24"/>
          <w:szCs w:val="24"/>
        </w:rPr>
        <w:t xml:space="preserve"> de sucção de trabalho não-pago (NAVES, 2000). </w:t>
      </w:r>
    </w:p>
    <w:p w:rsidR="00F045E6" w:rsidRPr="00333261" w:rsidRDefault="00F045E6" w:rsidP="00FA53E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Seguindo a lógica empresarial, as políticas educacionais tendem a reduzir os custos e investimentos, dividindo-os com a iniciativa privada e ONGs. O governo apela para que as empresas doem materiais, patrocinem palestras, auxiliem inclusive com aulas de reforço. Dessa forma o que está em jogo são a eficiência e produtividade, obtendo o máximo de result</w:t>
      </w:r>
      <w:r w:rsidR="00FA53E7">
        <w:rPr>
          <w:rFonts w:ascii="Arial" w:hAnsi="Arial" w:cs="Arial"/>
          <w:sz w:val="24"/>
          <w:szCs w:val="24"/>
        </w:rPr>
        <w:t xml:space="preserve">ado com o mínimo de dispêndios. </w:t>
      </w:r>
      <w:r w:rsidRPr="00333261">
        <w:rPr>
          <w:rFonts w:ascii="Arial" w:hAnsi="Arial" w:cs="Arial"/>
          <w:sz w:val="24"/>
          <w:szCs w:val="24"/>
        </w:rPr>
        <w:t>No lugar do rígido controle, inspirado no fordismo e tecnicismo, há a predominância da flexibilidade do processo (toyotismo). O controle centra-se nos resultados e não nos processos, pois avaliando-se os resultados busca-</w:t>
      </w:r>
      <w:r w:rsidR="00FA53E7">
        <w:rPr>
          <w:rFonts w:ascii="Arial" w:hAnsi="Arial" w:cs="Arial"/>
          <w:sz w:val="24"/>
          <w:szCs w:val="24"/>
        </w:rPr>
        <w:t xml:space="preserve">se a eficiência e produtividade (SAVIANI, 2010). </w:t>
      </w:r>
    </w:p>
    <w:p w:rsidR="00F045E6" w:rsidRPr="00333261" w:rsidRDefault="00F045E6" w:rsidP="00C043C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Em prática, na educação, essas idéias manifestam-se no processo de avaliação feito pelo Estado, através de agências reguladoras. A avaliação que acaba por condicionar as verbas seguindo critérios</w:t>
      </w:r>
      <w:r w:rsidR="00C043CC" w:rsidRPr="00333261">
        <w:rPr>
          <w:rFonts w:ascii="Arial" w:hAnsi="Arial" w:cs="Arial"/>
          <w:sz w:val="24"/>
          <w:szCs w:val="24"/>
        </w:rPr>
        <w:t xml:space="preserve"> de eficiência e produtividade. </w:t>
      </w:r>
      <w:r w:rsidRPr="00333261">
        <w:rPr>
          <w:rFonts w:ascii="Arial" w:hAnsi="Arial" w:cs="Arial"/>
          <w:sz w:val="24"/>
          <w:szCs w:val="24"/>
        </w:rPr>
        <w:t xml:space="preserve">Busca-se a qualidade total, ou seja, </w:t>
      </w:r>
      <w:r w:rsidR="00C043CC" w:rsidRPr="00333261">
        <w:rPr>
          <w:rFonts w:ascii="Arial" w:hAnsi="Arial" w:cs="Arial"/>
          <w:sz w:val="24"/>
          <w:szCs w:val="24"/>
        </w:rPr>
        <w:t xml:space="preserve">modelo que </w:t>
      </w:r>
      <w:r w:rsidRPr="00333261">
        <w:rPr>
          <w:rFonts w:ascii="Arial" w:hAnsi="Arial" w:cs="Arial"/>
          <w:sz w:val="24"/>
          <w:szCs w:val="24"/>
        </w:rPr>
        <w:t xml:space="preserve">vem das empresas para o campo educacional. Os que ensinam são prestadores de serviços, os que aprendem são produtos que irão servir aos clientes, as empresas. </w:t>
      </w:r>
    </w:p>
    <w:p w:rsidR="00F045E6" w:rsidRPr="00333261" w:rsidRDefault="00F045E6" w:rsidP="00C66A3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 xml:space="preserve">A pedagogia corporativa consiste na criação de instituições de ensino (principalmente superior) por campo de saber, deixando dela lado a universalização do ensino e a concepção de que a educação é um trabalho de esclarecimento e abertura de consciência, mas sim um treinamento para atuar no mercado de trabalho. </w:t>
      </w:r>
    </w:p>
    <w:p w:rsidR="00F045E6" w:rsidRPr="00333261" w:rsidRDefault="00F045E6" w:rsidP="00C043C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 xml:space="preserve">O neoprodutivismo é uma nova versão da teoria do capital humano, na passagem do fordismo para o toyotismo. </w:t>
      </w:r>
      <w:r w:rsidR="00C043CC" w:rsidRPr="00333261">
        <w:rPr>
          <w:rFonts w:ascii="Arial" w:hAnsi="Arial" w:cs="Arial"/>
          <w:sz w:val="24"/>
          <w:szCs w:val="24"/>
        </w:rPr>
        <w:t>N</w:t>
      </w:r>
      <w:r w:rsidRPr="00333261">
        <w:rPr>
          <w:rFonts w:ascii="Arial" w:hAnsi="Arial" w:cs="Arial"/>
          <w:sz w:val="24"/>
          <w:szCs w:val="24"/>
        </w:rPr>
        <w:t>o terreno do mercado ocorre a exclusão includente, ou seja, exclui o trabalhador do mercado e o inclui na informalidade, no emprego terceirizado, ou o dispensa e recontrata com salários menores.</w:t>
      </w:r>
      <w:r w:rsidR="00C043CC" w:rsidRPr="00333261">
        <w:rPr>
          <w:rFonts w:ascii="Arial" w:hAnsi="Arial" w:cs="Arial"/>
          <w:sz w:val="24"/>
          <w:szCs w:val="24"/>
        </w:rPr>
        <w:t xml:space="preserve"> </w:t>
      </w:r>
      <w:r w:rsidRPr="00333261">
        <w:rPr>
          <w:rFonts w:ascii="Arial" w:hAnsi="Arial" w:cs="Arial"/>
          <w:sz w:val="24"/>
          <w:szCs w:val="24"/>
        </w:rPr>
        <w:t xml:space="preserve">No campo educativo é a inclusão excludente, na medica em que inclui nas escolas os estudantes, mas sem padrões de qualidade para o ingresso no mercado de trabalho. Há avanços nas estatísticas porém sem aprendizagem efetiva. </w:t>
      </w:r>
    </w:p>
    <w:p w:rsidR="00F045E6" w:rsidRPr="00333261" w:rsidRDefault="00F045E6" w:rsidP="00C043CC">
      <w:pPr>
        <w:spacing w:after="0"/>
        <w:rPr>
          <w:rFonts w:ascii="Arial" w:hAnsi="Arial" w:cs="Arial"/>
          <w:sz w:val="24"/>
          <w:szCs w:val="24"/>
        </w:rPr>
      </w:pPr>
    </w:p>
    <w:p w:rsidR="00C043CC" w:rsidRDefault="00C043CC" w:rsidP="00C043CC">
      <w:pPr>
        <w:spacing w:after="0"/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Considerações finais</w:t>
      </w:r>
    </w:p>
    <w:p w:rsidR="00333261" w:rsidRDefault="00333261" w:rsidP="00333261">
      <w:pPr>
        <w:spacing w:after="0"/>
        <w:ind w:firstLine="426"/>
        <w:rPr>
          <w:rFonts w:ascii="Arial" w:hAnsi="Arial" w:cs="Arial"/>
          <w:sz w:val="24"/>
          <w:szCs w:val="24"/>
        </w:rPr>
      </w:pPr>
    </w:p>
    <w:p w:rsidR="00FA53E7" w:rsidRDefault="00FA53E7" w:rsidP="00FA53E7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construção do pensamento educacional brasileiro deu-se a partir da Primeira República, na medida em que ampliou-se a escolarização e foram criados os institutos de pesquisa, que passaram a organizar encontros, produzir e difundir material.  No Brasil colônia os modelos educacionais eram europeus, portanto, não se configurava uma produção nacional.</w:t>
      </w:r>
    </w:p>
    <w:p w:rsidR="00FA53E7" w:rsidRPr="00333261" w:rsidRDefault="00FA53E7" w:rsidP="00FA53E7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que nota-se nos dias atuais é uma retomada de ideias do século XX, com os pré- fixos “neo” e “pós”, em decorrência da sociedade atual ser denominada por alguns autores como pós-modernas. Mas ideias difundidas ainda carregam consigo o peso de uma sociedade capitalista, a educação enquanto projeto busca atender a interesses do mercado, incumbindo a escola a formação da mão-de-obra, qualificada que se “encaixe” no modelo de eficiência, produtividade e competividade, em meio a descrença atual que se tem e questionamentos que se faz a ciência. </w:t>
      </w:r>
    </w:p>
    <w:p w:rsidR="00157EA5" w:rsidRPr="00333261" w:rsidRDefault="00157EA5" w:rsidP="00157EA5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lang w:eastAsia="pt-BR"/>
        </w:rPr>
      </w:pPr>
    </w:p>
    <w:p w:rsidR="00B45151" w:rsidRPr="00333261" w:rsidRDefault="00B45151" w:rsidP="00B45151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CA188A" w:rsidRDefault="00333261" w:rsidP="00CA18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Referências</w:t>
      </w:r>
    </w:p>
    <w:p w:rsidR="00333261" w:rsidRPr="00333261" w:rsidRDefault="00333261" w:rsidP="00333261">
      <w:pPr>
        <w:rPr>
          <w:rFonts w:ascii="Arial" w:hAnsi="Arial" w:cs="Arial"/>
          <w:bCs/>
          <w:sz w:val="24"/>
          <w:szCs w:val="24"/>
        </w:rPr>
      </w:pPr>
      <w:r w:rsidRPr="00333261">
        <w:rPr>
          <w:rFonts w:ascii="Arial" w:hAnsi="Arial" w:cs="Arial"/>
          <w:bCs/>
          <w:sz w:val="24"/>
          <w:szCs w:val="24"/>
        </w:rPr>
        <w:t xml:space="preserve">ABAAGNANO, Nicola. </w:t>
      </w:r>
      <w:r w:rsidRPr="00333261">
        <w:rPr>
          <w:rFonts w:ascii="Arial" w:hAnsi="Arial" w:cs="Arial"/>
          <w:b/>
          <w:bCs/>
          <w:sz w:val="24"/>
          <w:szCs w:val="24"/>
        </w:rPr>
        <w:t>Dicionário de Filosofia</w:t>
      </w:r>
      <w:r w:rsidRPr="00333261">
        <w:rPr>
          <w:rFonts w:ascii="Arial" w:hAnsi="Arial" w:cs="Arial"/>
          <w:bCs/>
          <w:sz w:val="24"/>
          <w:szCs w:val="24"/>
        </w:rPr>
        <w:t xml:space="preserve">. São Paulo: Martins Fontes, 2012. </w:t>
      </w:r>
    </w:p>
    <w:p w:rsidR="00333261" w:rsidRPr="00333261" w:rsidRDefault="00333261" w:rsidP="00333261">
      <w:pPr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bCs/>
          <w:sz w:val="24"/>
          <w:szCs w:val="24"/>
        </w:rPr>
        <w:t xml:space="preserve">CARRARA, Kester. Behaviorismo, Análise do Comportamento e Educação.  IN: </w:t>
      </w:r>
      <w:r w:rsidRPr="00333261">
        <w:rPr>
          <w:rFonts w:ascii="Arial" w:hAnsi="Arial" w:cs="Arial"/>
          <w:sz w:val="24"/>
          <w:szCs w:val="24"/>
        </w:rPr>
        <w:t xml:space="preserve">_____ (org). </w:t>
      </w:r>
      <w:r w:rsidRPr="00333261">
        <w:rPr>
          <w:rFonts w:ascii="Arial" w:hAnsi="Arial" w:cs="Arial"/>
          <w:b/>
          <w:sz w:val="24"/>
          <w:szCs w:val="24"/>
        </w:rPr>
        <w:t>Introdução à psicologia da educação</w:t>
      </w:r>
      <w:r w:rsidRPr="00333261">
        <w:rPr>
          <w:rFonts w:ascii="Arial" w:hAnsi="Arial" w:cs="Arial"/>
          <w:sz w:val="24"/>
          <w:szCs w:val="24"/>
        </w:rPr>
        <w:t xml:space="preserve">: seis abordagens. São Paulo: Avercamp, 2004. Cap. 7, p. 109 -137. </w:t>
      </w:r>
    </w:p>
    <w:p w:rsidR="00333261" w:rsidRPr="00333261" w:rsidRDefault="00333261" w:rsidP="00333261">
      <w:pPr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 xml:space="preserve">CLARK, Jorge Uilson. </w:t>
      </w:r>
      <w:r w:rsidRPr="00333261">
        <w:rPr>
          <w:rFonts w:ascii="Arial" w:hAnsi="Arial" w:cs="Arial"/>
          <w:b/>
          <w:sz w:val="24"/>
          <w:szCs w:val="24"/>
        </w:rPr>
        <w:t>A primeira república, as escolas graduadas e o ideário do iluminismo republicano</w:t>
      </w:r>
      <w:r w:rsidRPr="00333261">
        <w:rPr>
          <w:rFonts w:ascii="Arial" w:hAnsi="Arial" w:cs="Arial"/>
          <w:sz w:val="24"/>
          <w:szCs w:val="24"/>
        </w:rPr>
        <w:t xml:space="preserve">: 1889-1930. Disponível em: &lt; </w:t>
      </w:r>
      <w:hyperlink w:history="1">
        <w:r w:rsidRPr="00333261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http:// www.his tedbr .fe. unicamp.br /navegando/periodo primeirarepublicaintro.html</w:t>
        </w:r>
      </w:hyperlink>
      <w:r w:rsidRPr="00333261">
        <w:rPr>
          <w:rFonts w:ascii="Arial" w:hAnsi="Arial" w:cs="Arial"/>
          <w:sz w:val="24"/>
          <w:szCs w:val="24"/>
        </w:rPr>
        <w:t>&gt; Acesso em 30 de julho de 2018.</w:t>
      </w:r>
    </w:p>
    <w:p w:rsidR="00333261" w:rsidRPr="00333261" w:rsidRDefault="00333261" w:rsidP="00333261">
      <w:pPr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 xml:space="preserve">DOLHNIKOFF, Miriam. </w:t>
      </w:r>
      <w:r w:rsidRPr="00333261">
        <w:rPr>
          <w:rFonts w:ascii="Arial" w:hAnsi="Arial" w:cs="Arial"/>
          <w:b/>
          <w:sz w:val="24"/>
          <w:szCs w:val="24"/>
        </w:rPr>
        <w:t>História do Brasil Imperial</w:t>
      </w:r>
      <w:r w:rsidRPr="00333261">
        <w:rPr>
          <w:rFonts w:ascii="Arial" w:hAnsi="Arial" w:cs="Arial"/>
          <w:sz w:val="24"/>
          <w:szCs w:val="24"/>
        </w:rPr>
        <w:t xml:space="preserve">. São Paulo: Contexto, 2017. </w:t>
      </w:r>
    </w:p>
    <w:p w:rsidR="00333261" w:rsidRPr="00333261" w:rsidRDefault="00333261" w:rsidP="00333261">
      <w:pPr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 xml:space="preserve">FRIGOTTO, Gaudêncio. O enfoque da dialética materialista histórica na pesquisa educacional. IN: FAZENDA, Ivani (org). </w:t>
      </w:r>
      <w:r w:rsidRPr="00333261">
        <w:rPr>
          <w:rFonts w:ascii="Arial" w:hAnsi="Arial" w:cs="Arial"/>
          <w:b/>
          <w:sz w:val="24"/>
          <w:szCs w:val="24"/>
        </w:rPr>
        <w:t>Metodologia da pesquisa educacional</w:t>
      </w:r>
      <w:r w:rsidRPr="00333261">
        <w:rPr>
          <w:rFonts w:ascii="Arial" w:hAnsi="Arial" w:cs="Arial"/>
          <w:sz w:val="24"/>
          <w:szCs w:val="24"/>
        </w:rPr>
        <w:t>. São Paulo: Cortez, 2010.</w:t>
      </w:r>
    </w:p>
    <w:p w:rsidR="00333261" w:rsidRPr="00333261" w:rsidRDefault="00333261" w:rsidP="00333261">
      <w:pPr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 xml:space="preserve">GATTI, Bernadete. </w:t>
      </w:r>
      <w:r w:rsidRPr="00333261">
        <w:rPr>
          <w:rFonts w:ascii="Arial" w:hAnsi="Arial" w:cs="Arial"/>
          <w:b/>
          <w:sz w:val="24"/>
          <w:szCs w:val="24"/>
        </w:rPr>
        <w:t>Implicações e perspectivas da pesquisa educacional no Brasil contemporâneo</w:t>
      </w:r>
      <w:r w:rsidRPr="00333261">
        <w:rPr>
          <w:rFonts w:ascii="Arial" w:hAnsi="Arial" w:cs="Arial"/>
          <w:sz w:val="24"/>
          <w:szCs w:val="24"/>
        </w:rPr>
        <w:t xml:space="preserve">. Cadernos de Pesquisa, n. 113, p. 65-81, julho 2001. </w:t>
      </w:r>
    </w:p>
    <w:p w:rsidR="00333261" w:rsidRPr="00333261" w:rsidRDefault="00333261" w:rsidP="00333261">
      <w:pPr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 xml:space="preserve">IANNI, Octavio. </w:t>
      </w:r>
      <w:r w:rsidRPr="00333261">
        <w:rPr>
          <w:rFonts w:ascii="Arial" w:hAnsi="Arial" w:cs="Arial"/>
          <w:b/>
          <w:sz w:val="24"/>
          <w:szCs w:val="24"/>
        </w:rPr>
        <w:t>Tendências do pensamento brasileiro</w:t>
      </w:r>
      <w:r w:rsidRPr="00333261">
        <w:rPr>
          <w:rFonts w:ascii="Arial" w:hAnsi="Arial" w:cs="Arial"/>
          <w:sz w:val="24"/>
          <w:szCs w:val="24"/>
        </w:rPr>
        <w:t>.Tempo Social, v.12, n. 2, p. 55-74, 2000.o</w:t>
      </w:r>
    </w:p>
    <w:p w:rsidR="00333261" w:rsidRPr="00333261" w:rsidRDefault="00333261" w:rsidP="00333261">
      <w:pPr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 xml:space="preserve">LIBÂNEO, Jose Carlos. </w:t>
      </w:r>
      <w:r w:rsidRPr="00333261">
        <w:rPr>
          <w:rFonts w:ascii="Arial" w:hAnsi="Arial" w:cs="Arial"/>
          <w:b/>
          <w:sz w:val="24"/>
          <w:szCs w:val="24"/>
        </w:rPr>
        <w:t>Pedagogia e pedagogia e pedagogos, para quê?.</w:t>
      </w:r>
      <w:r w:rsidRPr="00333261">
        <w:rPr>
          <w:rFonts w:ascii="Arial" w:hAnsi="Arial" w:cs="Arial"/>
          <w:sz w:val="24"/>
          <w:szCs w:val="24"/>
        </w:rPr>
        <w:t xml:space="preserve"> São Paulo: Cortez, 2010. </w:t>
      </w:r>
    </w:p>
    <w:p w:rsidR="00333261" w:rsidRPr="00333261" w:rsidRDefault="00333261" w:rsidP="00333261">
      <w:pPr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 xml:space="preserve">MÉSZÁROS, István. </w:t>
      </w:r>
      <w:r w:rsidRPr="00333261">
        <w:rPr>
          <w:rFonts w:ascii="Arial" w:hAnsi="Arial" w:cs="Arial"/>
          <w:b/>
          <w:sz w:val="24"/>
          <w:szCs w:val="24"/>
        </w:rPr>
        <w:t>A educação para além do capital</w:t>
      </w:r>
      <w:r w:rsidRPr="00333261">
        <w:rPr>
          <w:rFonts w:ascii="Arial" w:hAnsi="Arial" w:cs="Arial"/>
          <w:sz w:val="24"/>
          <w:szCs w:val="24"/>
        </w:rPr>
        <w:t>. São Paulo: Boitempo, 2008.</w:t>
      </w:r>
    </w:p>
    <w:p w:rsidR="00333261" w:rsidRPr="00333261" w:rsidRDefault="00333261" w:rsidP="00333261">
      <w:pPr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 xml:space="preserve">MOROSINI, Marilia. O ensino superior no Brasil. IN: STEPHANOU, Maria; BASTOS, Marilia Helena Camara. </w:t>
      </w:r>
      <w:r w:rsidRPr="00333261">
        <w:rPr>
          <w:rFonts w:ascii="Arial" w:hAnsi="Arial" w:cs="Arial"/>
          <w:b/>
          <w:sz w:val="24"/>
          <w:szCs w:val="24"/>
        </w:rPr>
        <w:t>Histórias e memórias da educação no Brasil</w:t>
      </w:r>
      <w:r w:rsidRPr="00333261">
        <w:rPr>
          <w:rFonts w:ascii="Arial" w:hAnsi="Arial" w:cs="Arial"/>
          <w:sz w:val="24"/>
          <w:szCs w:val="24"/>
        </w:rPr>
        <w:t xml:space="preserve">. Petrópolis: Vozes, 2005. Cap. 20, p. 296-323. </w:t>
      </w:r>
    </w:p>
    <w:p w:rsidR="00333261" w:rsidRPr="00333261" w:rsidRDefault="00333261" w:rsidP="00333261">
      <w:pPr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 xml:space="preserve">NASCIMENTO, Maria Isabel Moura. </w:t>
      </w:r>
      <w:r w:rsidRPr="00333261">
        <w:rPr>
          <w:rFonts w:ascii="Arial" w:hAnsi="Arial" w:cs="Arial"/>
          <w:b/>
          <w:sz w:val="24"/>
          <w:szCs w:val="24"/>
        </w:rPr>
        <w:t>A primeira escola de professores dos Campos Gerais</w:t>
      </w:r>
      <w:r w:rsidRPr="00333261">
        <w:rPr>
          <w:rFonts w:ascii="Arial" w:hAnsi="Arial" w:cs="Arial"/>
          <w:sz w:val="24"/>
          <w:szCs w:val="24"/>
        </w:rPr>
        <w:t xml:space="preserve"> </w:t>
      </w:r>
      <w:r w:rsidRPr="00333261">
        <w:rPr>
          <w:rFonts w:ascii="Arial" w:hAnsi="Arial" w:cs="Arial"/>
          <w:b/>
          <w:sz w:val="24"/>
          <w:szCs w:val="24"/>
        </w:rPr>
        <w:t>– PR</w:t>
      </w:r>
      <w:r w:rsidRPr="00333261">
        <w:rPr>
          <w:rFonts w:ascii="Arial" w:hAnsi="Arial" w:cs="Arial"/>
          <w:sz w:val="24"/>
          <w:szCs w:val="24"/>
        </w:rPr>
        <w:t xml:space="preserve">. Ponta Grossa: Editora UEPG, 2007. </w:t>
      </w:r>
    </w:p>
    <w:p w:rsidR="00333261" w:rsidRPr="00333261" w:rsidRDefault="00333261" w:rsidP="00333261">
      <w:pPr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 xml:space="preserve">NAVES, Marcio Bilharinho. </w:t>
      </w:r>
      <w:r w:rsidRPr="00333261">
        <w:rPr>
          <w:rFonts w:ascii="Arial" w:hAnsi="Arial" w:cs="Arial"/>
          <w:b/>
          <w:sz w:val="24"/>
          <w:szCs w:val="24"/>
        </w:rPr>
        <w:t>Marx: ciência e revolução</w:t>
      </w:r>
      <w:r w:rsidRPr="00333261">
        <w:rPr>
          <w:rFonts w:ascii="Arial" w:hAnsi="Arial" w:cs="Arial"/>
          <w:sz w:val="24"/>
          <w:szCs w:val="24"/>
        </w:rPr>
        <w:t>. São Paulo: Moderna, 2000.</w:t>
      </w:r>
    </w:p>
    <w:p w:rsidR="00333261" w:rsidRPr="00333261" w:rsidRDefault="00333261" w:rsidP="00333261">
      <w:pPr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SAVIANI, De</w:t>
      </w:r>
      <w:r w:rsidR="005B20FA">
        <w:rPr>
          <w:rFonts w:ascii="Arial" w:hAnsi="Arial" w:cs="Arial"/>
          <w:sz w:val="24"/>
          <w:szCs w:val="24"/>
        </w:rPr>
        <w:t>rme</w:t>
      </w:r>
      <w:r w:rsidRPr="00333261">
        <w:rPr>
          <w:rFonts w:ascii="Arial" w:hAnsi="Arial" w:cs="Arial"/>
          <w:sz w:val="24"/>
          <w:szCs w:val="24"/>
        </w:rPr>
        <w:t xml:space="preserve">val. </w:t>
      </w:r>
      <w:r w:rsidRPr="00333261">
        <w:rPr>
          <w:rFonts w:ascii="Arial" w:hAnsi="Arial" w:cs="Arial"/>
          <w:b/>
          <w:sz w:val="24"/>
          <w:szCs w:val="24"/>
        </w:rPr>
        <w:t>História das ideias pedagógica</w:t>
      </w:r>
      <w:r w:rsidRPr="00333261">
        <w:rPr>
          <w:rFonts w:ascii="Arial" w:hAnsi="Arial" w:cs="Arial"/>
          <w:sz w:val="24"/>
          <w:szCs w:val="24"/>
        </w:rPr>
        <w:t>. 3.ed.rev. Campinas: Autores Associados, 2010.</w:t>
      </w:r>
    </w:p>
    <w:p w:rsidR="00333261" w:rsidRPr="00333261" w:rsidRDefault="00333261" w:rsidP="00333261">
      <w:pPr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SAVIANI, De</w:t>
      </w:r>
      <w:r w:rsidR="005B20FA">
        <w:rPr>
          <w:rFonts w:ascii="Arial" w:hAnsi="Arial" w:cs="Arial"/>
          <w:sz w:val="24"/>
          <w:szCs w:val="24"/>
        </w:rPr>
        <w:t>rme</w:t>
      </w:r>
      <w:r w:rsidRPr="00333261">
        <w:rPr>
          <w:rFonts w:ascii="Arial" w:hAnsi="Arial" w:cs="Arial"/>
          <w:sz w:val="24"/>
          <w:szCs w:val="24"/>
        </w:rPr>
        <w:t xml:space="preserve">val. </w:t>
      </w:r>
      <w:r w:rsidRPr="00333261">
        <w:rPr>
          <w:rFonts w:ascii="Arial" w:hAnsi="Arial" w:cs="Arial"/>
          <w:b/>
          <w:sz w:val="24"/>
          <w:szCs w:val="24"/>
        </w:rPr>
        <w:t>Escola e democracia</w:t>
      </w:r>
      <w:r w:rsidRPr="00333261">
        <w:rPr>
          <w:rFonts w:ascii="Arial" w:hAnsi="Arial" w:cs="Arial"/>
          <w:sz w:val="24"/>
          <w:szCs w:val="24"/>
        </w:rPr>
        <w:t xml:space="preserve">. Campinas: Autores Associados, 2009. </w:t>
      </w:r>
    </w:p>
    <w:p w:rsidR="00333261" w:rsidRPr="00333261" w:rsidRDefault="00333261" w:rsidP="00333261">
      <w:pPr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>SAVIANI, De</w:t>
      </w:r>
      <w:r w:rsidR="005B20FA">
        <w:rPr>
          <w:rFonts w:ascii="Arial" w:hAnsi="Arial" w:cs="Arial"/>
          <w:sz w:val="24"/>
          <w:szCs w:val="24"/>
        </w:rPr>
        <w:t>rme</w:t>
      </w:r>
      <w:r w:rsidRPr="00333261">
        <w:rPr>
          <w:rFonts w:ascii="Arial" w:hAnsi="Arial" w:cs="Arial"/>
          <w:sz w:val="24"/>
          <w:szCs w:val="24"/>
        </w:rPr>
        <w:t xml:space="preserve">val. </w:t>
      </w:r>
      <w:r w:rsidRPr="00333261">
        <w:rPr>
          <w:rFonts w:ascii="Arial" w:hAnsi="Arial" w:cs="Arial"/>
          <w:b/>
          <w:sz w:val="24"/>
          <w:szCs w:val="24"/>
        </w:rPr>
        <w:t>Pedagogia histórico-crítica</w:t>
      </w:r>
      <w:r w:rsidRPr="00333261">
        <w:rPr>
          <w:rFonts w:ascii="Arial" w:hAnsi="Arial" w:cs="Arial"/>
          <w:sz w:val="24"/>
          <w:szCs w:val="24"/>
        </w:rPr>
        <w:t>: primeiras aproximações. Campinas: Autores Associados, 2012.</w:t>
      </w:r>
    </w:p>
    <w:p w:rsidR="00333261" w:rsidRPr="00333261" w:rsidRDefault="00333261" w:rsidP="00333261">
      <w:pPr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 xml:space="preserve">SAVIANI, Demerval. </w:t>
      </w:r>
      <w:r w:rsidRPr="00333261">
        <w:rPr>
          <w:rFonts w:ascii="Arial" w:hAnsi="Arial" w:cs="Arial"/>
          <w:b/>
          <w:sz w:val="24"/>
          <w:szCs w:val="24"/>
        </w:rPr>
        <w:t>O pensamento pedagógico brasileiro</w:t>
      </w:r>
      <w:r w:rsidRPr="00333261">
        <w:rPr>
          <w:rFonts w:ascii="Arial" w:hAnsi="Arial" w:cs="Arial"/>
          <w:sz w:val="24"/>
          <w:szCs w:val="24"/>
        </w:rPr>
        <w:t>: da aspiração à ciência à ciência sob suspeição. Educação e Filosofia, v.21, n.42, p. 13-35, 2007</w:t>
      </w:r>
    </w:p>
    <w:p w:rsidR="00333261" w:rsidRPr="00333261" w:rsidRDefault="00333261" w:rsidP="00333261">
      <w:pPr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</w:rPr>
        <w:t xml:space="preserve">Universidade Federal do Paraná. </w:t>
      </w:r>
      <w:r w:rsidRPr="00333261">
        <w:rPr>
          <w:rFonts w:ascii="Arial" w:hAnsi="Arial" w:cs="Arial"/>
          <w:b/>
          <w:sz w:val="24"/>
          <w:szCs w:val="24"/>
        </w:rPr>
        <w:t>A mais antiga do Brasil</w:t>
      </w:r>
      <w:r w:rsidRPr="00333261">
        <w:rPr>
          <w:rFonts w:ascii="Arial" w:hAnsi="Arial" w:cs="Arial"/>
          <w:sz w:val="24"/>
          <w:szCs w:val="24"/>
        </w:rPr>
        <w:t xml:space="preserve">. Disponível em: &lt; </w:t>
      </w:r>
      <w:hyperlink r:id="rId7" w:history="1">
        <w:r w:rsidRPr="00333261">
          <w:rPr>
            <w:rFonts w:ascii="Arial" w:hAnsi="Arial" w:cs="Arial"/>
            <w:sz w:val="24"/>
            <w:szCs w:val="24"/>
            <w:u w:val="single"/>
          </w:rPr>
          <w:t>http://www.ufpr.br/portalufpr/a-mais-antiga-do-brasil/</w:t>
        </w:r>
      </w:hyperlink>
      <w:r w:rsidRPr="00333261">
        <w:rPr>
          <w:rFonts w:ascii="Arial" w:hAnsi="Arial" w:cs="Arial"/>
          <w:sz w:val="24"/>
          <w:szCs w:val="24"/>
        </w:rPr>
        <w:t>&gt; Acesso 08 de agosto de 2018.</w:t>
      </w:r>
    </w:p>
    <w:p w:rsidR="00333261" w:rsidRPr="00333261" w:rsidRDefault="00333261" w:rsidP="00333261">
      <w:pPr>
        <w:rPr>
          <w:rFonts w:ascii="Arial" w:hAnsi="Arial" w:cs="Arial"/>
          <w:sz w:val="24"/>
          <w:szCs w:val="24"/>
        </w:rPr>
      </w:pPr>
      <w:r w:rsidRPr="00333261">
        <w:rPr>
          <w:rFonts w:ascii="Arial" w:hAnsi="Arial" w:cs="Arial"/>
          <w:sz w:val="24"/>
          <w:szCs w:val="24"/>
          <w:lang w:val="en-US"/>
        </w:rPr>
        <w:t xml:space="preserve">WESTBROOK, Robert. TEIXEIRA, Anísio. </w:t>
      </w:r>
      <w:r w:rsidRPr="00333261">
        <w:rPr>
          <w:rFonts w:ascii="Arial" w:hAnsi="Arial" w:cs="Arial"/>
          <w:b/>
          <w:sz w:val="24"/>
          <w:szCs w:val="24"/>
          <w:lang w:val="en-US"/>
        </w:rPr>
        <w:t>John Dewey</w:t>
      </w:r>
      <w:r w:rsidRPr="00333261">
        <w:rPr>
          <w:rFonts w:ascii="Arial" w:hAnsi="Arial" w:cs="Arial"/>
          <w:sz w:val="24"/>
          <w:szCs w:val="24"/>
          <w:lang w:val="en-US"/>
        </w:rPr>
        <w:t xml:space="preserve">. </w:t>
      </w:r>
      <w:r w:rsidRPr="00333261">
        <w:rPr>
          <w:rFonts w:ascii="Arial" w:hAnsi="Arial" w:cs="Arial"/>
          <w:sz w:val="24"/>
          <w:szCs w:val="24"/>
        </w:rPr>
        <w:t xml:space="preserve">Recife: Editora Massangana, 2010. Disponível em: &lt; </w:t>
      </w:r>
      <w:hyperlink r:id="rId8" w:history="1">
        <w:r w:rsidRPr="00333261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http://www.dominiopublico.gov.br/ download/texto/me4677.pdf</w:t>
        </w:r>
      </w:hyperlink>
      <w:r w:rsidRPr="00333261">
        <w:rPr>
          <w:rFonts w:ascii="Arial" w:hAnsi="Arial" w:cs="Arial"/>
          <w:sz w:val="24"/>
          <w:szCs w:val="24"/>
        </w:rPr>
        <w:t>&gt; Acesso em 27 de julho de 2018.</w:t>
      </w:r>
    </w:p>
    <w:p w:rsidR="00333261" w:rsidRDefault="00333261" w:rsidP="00CA18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E6F03" w:rsidRDefault="005E6F03" w:rsidP="009C0F5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C48A7" w:rsidRDefault="006C48A7" w:rsidP="009C0F5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C0F55" w:rsidRDefault="009C0F55" w:rsidP="009C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C0F55" w:rsidRDefault="009C0F55" w:rsidP="009C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C0F55" w:rsidRDefault="009C0F55" w:rsidP="009C0F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E2492" w:rsidRPr="005E2492" w:rsidRDefault="005E2492" w:rsidP="005E2492">
      <w:pPr>
        <w:jc w:val="center"/>
        <w:rPr>
          <w:rFonts w:ascii="Arial" w:hAnsi="Arial" w:cs="Arial"/>
          <w:sz w:val="24"/>
          <w:szCs w:val="24"/>
        </w:rPr>
      </w:pPr>
    </w:p>
    <w:sectPr w:rsidR="005E2492" w:rsidRPr="005E2492" w:rsidSect="0021706D">
      <w:headerReference w:type="default" r:id="rId9"/>
      <w:pgSz w:w="11906" w:h="16838"/>
      <w:pgMar w:top="1418" w:right="1701" w:bottom="1418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3FD" w:rsidRDefault="004D13FD" w:rsidP="007B302E">
      <w:pPr>
        <w:spacing w:after="0" w:line="240" w:lineRule="auto"/>
      </w:pPr>
      <w:r>
        <w:separator/>
      </w:r>
    </w:p>
  </w:endnote>
  <w:endnote w:type="continuationSeparator" w:id="0">
    <w:p w:rsidR="004D13FD" w:rsidRDefault="004D13FD" w:rsidP="007B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3FD" w:rsidRDefault="004D13FD" w:rsidP="007B302E">
      <w:pPr>
        <w:spacing w:after="0" w:line="240" w:lineRule="auto"/>
      </w:pPr>
      <w:r>
        <w:separator/>
      </w:r>
    </w:p>
  </w:footnote>
  <w:footnote w:type="continuationSeparator" w:id="0">
    <w:p w:rsidR="004D13FD" w:rsidRDefault="004D13FD" w:rsidP="007B302E">
      <w:pPr>
        <w:spacing w:after="0" w:line="240" w:lineRule="auto"/>
      </w:pPr>
      <w:r>
        <w:continuationSeparator/>
      </w:r>
    </w:p>
  </w:footnote>
  <w:footnote w:id="1">
    <w:p w:rsidR="00C92EF8" w:rsidRPr="00B55BA3" w:rsidRDefault="00C92EF8" w:rsidP="00B55BA3">
      <w:pPr>
        <w:pStyle w:val="Textodenotaderodap"/>
        <w:jc w:val="both"/>
        <w:rPr>
          <w:rFonts w:ascii="Arial" w:hAnsi="Arial" w:cs="Arial"/>
        </w:rPr>
      </w:pPr>
      <w:r w:rsidRPr="00B55BA3">
        <w:rPr>
          <w:rStyle w:val="Refdenotaderodap"/>
          <w:rFonts w:ascii="Arial" w:hAnsi="Arial" w:cs="Arial"/>
        </w:rPr>
        <w:footnoteRef/>
      </w:r>
      <w:r w:rsidRPr="00B55BA3">
        <w:rPr>
          <w:rFonts w:ascii="Arial" w:hAnsi="Arial" w:cs="Arial"/>
        </w:rPr>
        <w:t xml:space="preserve"> Existiu ainda a Universidade de Manaus (1913) que surgiu as Escola Universitária Livre de Manaus, criada em 11 de janeiro de 1909, mas com a decadência do ciclo econômico da borracha, a universidade teve a maioria de seus cursos desativados. </w:t>
      </w:r>
    </w:p>
  </w:footnote>
  <w:footnote w:id="2">
    <w:p w:rsidR="00C92EF8" w:rsidRDefault="00C92EF8" w:rsidP="003460B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Dizer que as ideias pedagógicas começaram a circular no Brasil com os jesuítas, não significa dizer que no Brasil anteriormente não existia educação. Não havia instituições especificamente organizadas, a educação era espontânea, cada membro da tribo assimilava tudo o que era possível assimilar, caracterizando-se como uma educação integral (SAVIANI, 2010). </w:t>
      </w:r>
    </w:p>
  </w:footnote>
  <w:footnote w:id="3">
    <w:p w:rsidR="00C92EF8" w:rsidRDefault="00C92EF8" w:rsidP="003460B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Saviani (2010) aponta que a educação colonial no Brasil compreende três etapas distintas: período heroico (1759, com a chegada dos primeiros jesuítas até 1599, após as mortes do Padre Manuel da Nóbrega e na sequência Anchieta, como também a promulgação do Ratio Studiorum); os anos de 1599 até 1759 período que vigorou a educação jesuítica centrada no Ratio Studiorum;  e a última etapa corresponde aos anos de 1750 a 1808, correspondente a fase pombalina, que encerrou-se com a chegada da família real portuguesa.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7088173"/>
      <w:docPartObj>
        <w:docPartGallery w:val="Page Numbers (Top of Page)"/>
        <w:docPartUnique/>
      </w:docPartObj>
    </w:sdtPr>
    <w:sdtEndPr/>
    <w:sdtContent>
      <w:p w:rsidR="00C92EF8" w:rsidRDefault="00C92EF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0FA">
          <w:rPr>
            <w:noProof/>
          </w:rPr>
          <w:t>1</w:t>
        </w:r>
        <w:r>
          <w:fldChar w:fldCharType="end"/>
        </w:r>
      </w:p>
    </w:sdtContent>
  </w:sdt>
  <w:p w:rsidR="00C92EF8" w:rsidRDefault="00C92E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492"/>
    <w:rsid w:val="00041DF4"/>
    <w:rsid w:val="000B39A9"/>
    <w:rsid w:val="00105508"/>
    <w:rsid w:val="00157EA5"/>
    <w:rsid w:val="00170923"/>
    <w:rsid w:val="00175253"/>
    <w:rsid w:val="001769CF"/>
    <w:rsid w:val="001948D2"/>
    <w:rsid w:val="001F707C"/>
    <w:rsid w:val="0021706D"/>
    <w:rsid w:val="00250A6D"/>
    <w:rsid w:val="00273CDA"/>
    <w:rsid w:val="00275AD6"/>
    <w:rsid w:val="002E36F7"/>
    <w:rsid w:val="00321813"/>
    <w:rsid w:val="00330B9B"/>
    <w:rsid w:val="00333261"/>
    <w:rsid w:val="003460BB"/>
    <w:rsid w:val="0034656D"/>
    <w:rsid w:val="0034779D"/>
    <w:rsid w:val="0036401C"/>
    <w:rsid w:val="003B2B96"/>
    <w:rsid w:val="003D10C3"/>
    <w:rsid w:val="003E69D9"/>
    <w:rsid w:val="00455A14"/>
    <w:rsid w:val="004D13FD"/>
    <w:rsid w:val="004E5E15"/>
    <w:rsid w:val="00507CD8"/>
    <w:rsid w:val="005323B0"/>
    <w:rsid w:val="00540FAC"/>
    <w:rsid w:val="005B15BC"/>
    <w:rsid w:val="005B20FA"/>
    <w:rsid w:val="005E2492"/>
    <w:rsid w:val="005E2C22"/>
    <w:rsid w:val="005E6F03"/>
    <w:rsid w:val="005F6337"/>
    <w:rsid w:val="00644F70"/>
    <w:rsid w:val="006938D4"/>
    <w:rsid w:val="006B1C92"/>
    <w:rsid w:val="006C48A7"/>
    <w:rsid w:val="006D5046"/>
    <w:rsid w:val="00756167"/>
    <w:rsid w:val="007B1CC3"/>
    <w:rsid w:val="007B302E"/>
    <w:rsid w:val="00803924"/>
    <w:rsid w:val="00871EEA"/>
    <w:rsid w:val="008876A9"/>
    <w:rsid w:val="008C15B9"/>
    <w:rsid w:val="008E5FDC"/>
    <w:rsid w:val="00917754"/>
    <w:rsid w:val="00941718"/>
    <w:rsid w:val="009B0FBE"/>
    <w:rsid w:val="009C0F55"/>
    <w:rsid w:val="009E4F1F"/>
    <w:rsid w:val="00A04852"/>
    <w:rsid w:val="00AA681C"/>
    <w:rsid w:val="00AD7B5D"/>
    <w:rsid w:val="00B30D19"/>
    <w:rsid w:val="00B45151"/>
    <w:rsid w:val="00B5282A"/>
    <w:rsid w:val="00B55BA3"/>
    <w:rsid w:val="00B63309"/>
    <w:rsid w:val="00B74221"/>
    <w:rsid w:val="00BA165F"/>
    <w:rsid w:val="00BB4252"/>
    <w:rsid w:val="00BC17DA"/>
    <w:rsid w:val="00BD6FE2"/>
    <w:rsid w:val="00BE1964"/>
    <w:rsid w:val="00BE4D66"/>
    <w:rsid w:val="00C043CC"/>
    <w:rsid w:val="00C408F6"/>
    <w:rsid w:val="00C45FEE"/>
    <w:rsid w:val="00C62162"/>
    <w:rsid w:val="00C66A38"/>
    <w:rsid w:val="00C92EF8"/>
    <w:rsid w:val="00CA188A"/>
    <w:rsid w:val="00D522CE"/>
    <w:rsid w:val="00D8170C"/>
    <w:rsid w:val="00DC2882"/>
    <w:rsid w:val="00E6502A"/>
    <w:rsid w:val="00EA05C6"/>
    <w:rsid w:val="00F045E6"/>
    <w:rsid w:val="00F32998"/>
    <w:rsid w:val="00F417F5"/>
    <w:rsid w:val="00F66F39"/>
    <w:rsid w:val="00FA53E7"/>
    <w:rsid w:val="00FE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AD31B77-F898-477B-BC08-8EE88B81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0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02E"/>
  </w:style>
  <w:style w:type="paragraph" w:styleId="Rodap">
    <w:name w:val="footer"/>
    <w:basedOn w:val="Normal"/>
    <w:link w:val="RodapChar"/>
    <w:uiPriority w:val="99"/>
    <w:unhideWhenUsed/>
    <w:rsid w:val="007B30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02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5A1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55A1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55A14"/>
    <w:rPr>
      <w:vertAlign w:val="superscript"/>
    </w:rPr>
  </w:style>
  <w:style w:type="paragraph" w:customStyle="1" w:styleId="Default">
    <w:name w:val="Default"/>
    <w:rsid w:val="003D10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57E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57EA5"/>
  </w:style>
  <w:style w:type="paragraph" w:styleId="PargrafodaLista">
    <w:name w:val="List Paragraph"/>
    <w:basedOn w:val="Normal"/>
    <w:uiPriority w:val="34"/>
    <w:qFormat/>
    <w:rsid w:val="00B63309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66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6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2499">
          <w:marLeft w:val="0"/>
          <w:marRight w:val="0"/>
          <w:marTop w:val="60"/>
          <w:marBottom w:val="48"/>
          <w:divBdr>
            <w:top w:val="single" w:sz="24" w:space="0" w:color="F1F1F1"/>
            <w:left w:val="single" w:sz="24" w:space="0" w:color="F1F1F1"/>
            <w:bottom w:val="single" w:sz="24" w:space="0" w:color="F1F1F1"/>
            <w:right w:val="single" w:sz="24" w:space="0" w:color="F1F1F1"/>
          </w:divBdr>
        </w:div>
      </w:divsChild>
    </w:div>
    <w:div w:id="2040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iniopublico.gov.br/%20download/texto/me467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fpr.br/portalufpr/a-mais-antiga-do-brasi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0896F-7BD7-4C21-B3C4-6EEC633B3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5147</Words>
  <Characters>27797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Computador</cp:lastModifiedBy>
  <cp:revision>2</cp:revision>
  <cp:lastPrinted>2018-08-15T17:01:00Z</cp:lastPrinted>
  <dcterms:created xsi:type="dcterms:W3CDTF">2019-01-02T19:31:00Z</dcterms:created>
  <dcterms:modified xsi:type="dcterms:W3CDTF">2019-01-02T19:31:00Z</dcterms:modified>
</cp:coreProperties>
</file>