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58" w:rsidRDefault="0018092A">
      <w:pPr>
        <w:rPr>
          <w:rFonts w:ascii="Arial" w:hAnsi="Arial" w:cs="Arial"/>
          <w:sz w:val="28"/>
          <w:szCs w:val="28"/>
        </w:rPr>
      </w:pPr>
      <w:r w:rsidRPr="0018092A">
        <w:rPr>
          <w:rFonts w:ascii="Arial" w:hAnsi="Arial" w:cs="Arial"/>
          <w:sz w:val="28"/>
          <w:szCs w:val="28"/>
        </w:rPr>
        <w:t>RG: Viviane</w:t>
      </w:r>
      <w:r>
        <w:rPr>
          <w:rFonts w:ascii="Arial" w:hAnsi="Arial" w:cs="Arial"/>
          <w:sz w:val="28"/>
          <w:szCs w:val="28"/>
        </w:rPr>
        <w:t xml:space="preserve"> Aleixo de Paula Xavier – 12.862.851-7</w:t>
      </w:r>
    </w:p>
    <w:p w:rsidR="0018092A" w:rsidRDefault="001809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RG: </w:t>
      </w:r>
      <w:proofErr w:type="spellStart"/>
      <w:r>
        <w:rPr>
          <w:rFonts w:ascii="Arial" w:hAnsi="Arial" w:cs="Arial"/>
          <w:sz w:val="28"/>
          <w:szCs w:val="28"/>
        </w:rPr>
        <w:t>Jucélia</w:t>
      </w:r>
      <w:proofErr w:type="spellEnd"/>
      <w:r>
        <w:rPr>
          <w:rFonts w:ascii="Arial" w:hAnsi="Arial" w:cs="Arial"/>
          <w:sz w:val="28"/>
          <w:szCs w:val="28"/>
        </w:rPr>
        <w:t xml:space="preserve"> Aparecida Januário – 8.009.950-9</w:t>
      </w:r>
    </w:p>
    <w:p w:rsidR="0018092A" w:rsidRPr="0018092A" w:rsidRDefault="001809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RG: Cristiane Aparecida Costa – 5.153.340-2</w:t>
      </w:r>
    </w:p>
    <w:sectPr w:rsidR="0018092A" w:rsidRPr="0018092A" w:rsidSect="00213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18092A"/>
    <w:rsid w:val="0018092A"/>
    <w:rsid w:val="00213858"/>
    <w:rsid w:val="006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>AMB - FCSA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FCSAt</dc:creator>
  <cp:lastModifiedBy>FCSAt</cp:lastModifiedBy>
  <cp:revision>1</cp:revision>
  <dcterms:created xsi:type="dcterms:W3CDTF">2017-10-02T21:29:00Z</dcterms:created>
  <dcterms:modified xsi:type="dcterms:W3CDTF">2017-10-02T21:32:00Z</dcterms:modified>
</cp:coreProperties>
</file>